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29A0" w:rsidRPr="00C9534F" w:rsidRDefault="001D29A0" w:rsidP="001D29A0">
      <w:pPr>
        <w:spacing w:line="460" w:lineRule="exact"/>
        <w:jc w:val="center"/>
        <w:rPr>
          <w:rFonts w:ascii="宋体" w:eastAsia="方正小标宋简体" w:hAnsi="宋体"/>
          <w:sz w:val="36"/>
          <w:szCs w:val="36"/>
          <w:u w:val="single"/>
        </w:rPr>
      </w:pPr>
    </w:p>
    <w:p w:rsidR="001D29A0" w:rsidRPr="00C9534F" w:rsidRDefault="001D29A0" w:rsidP="001D29A0">
      <w:pPr>
        <w:spacing w:line="460" w:lineRule="exact"/>
        <w:jc w:val="center"/>
        <w:rPr>
          <w:rFonts w:ascii="宋体" w:eastAsia="方正小标宋简体" w:hAnsi="宋体"/>
          <w:sz w:val="36"/>
          <w:szCs w:val="36"/>
          <w:u w:val="single"/>
        </w:rPr>
      </w:pPr>
    </w:p>
    <w:p w:rsidR="001D29A0" w:rsidRPr="00C9534F" w:rsidRDefault="001D29A0" w:rsidP="001D29A0">
      <w:pPr>
        <w:spacing w:line="460" w:lineRule="exact"/>
        <w:jc w:val="center"/>
        <w:rPr>
          <w:rFonts w:ascii="宋体" w:eastAsia="方正小标宋简体" w:hAnsi="宋体"/>
          <w:sz w:val="36"/>
          <w:szCs w:val="36"/>
          <w:u w:val="single"/>
        </w:rPr>
      </w:pPr>
    </w:p>
    <w:p w:rsidR="001D29A0" w:rsidRPr="00C9534F" w:rsidRDefault="001D29A0" w:rsidP="001D29A0">
      <w:pPr>
        <w:spacing w:line="460" w:lineRule="exact"/>
        <w:jc w:val="center"/>
        <w:rPr>
          <w:rFonts w:ascii="宋体" w:eastAsia="方正小标宋简体" w:hAnsi="宋体"/>
          <w:sz w:val="36"/>
          <w:szCs w:val="36"/>
          <w:u w:val="single"/>
        </w:rPr>
      </w:pPr>
    </w:p>
    <w:p w:rsidR="001D29A0" w:rsidRPr="00C9534F" w:rsidRDefault="001D29A0" w:rsidP="0044492D">
      <w:pPr>
        <w:spacing w:line="540" w:lineRule="exact"/>
        <w:rPr>
          <w:rFonts w:ascii="宋体" w:eastAsia="仿宋_GB2312" w:hAnsi="宋体"/>
          <w:color w:val="000000"/>
          <w:sz w:val="32"/>
          <w:szCs w:val="32"/>
        </w:rPr>
      </w:pPr>
      <w:r w:rsidRPr="00C9534F">
        <w:rPr>
          <w:rFonts w:ascii="宋体" w:eastAsia="仿宋_GB2312" w:hAnsi="宋体" w:hint="eastAsia"/>
          <w:color w:val="000000"/>
          <w:sz w:val="32"/>
          <w:szCs w:val="32"/>
        </w:rPr>
        <w:t>签发人：</w:t>
      </w:r>
      <w:r w:rsidRPr="00C9534F">
        <w:rPr>
          <w:rFonts w:ascii="宋体" w:eastAsia="楷体_GB2312" w:hAnsi="宋体" w:hint="eastAsia"/>
          <w:color w:val="000000"/>
          <w:sz w:val="32"/>
          <w:szCs w:val="32"/>
        </w:rPr>
        <w:t>孙传忠</w:t>
      </w:r>
      <w:r w:rsidRPr="00C9534F">
        <w:rPr>
          <w:rFonts w:ascii="宋体" w:eastAsia="仿宋_GB2312" w:hAnsi="宋体"/>
          <w:color w:val="000000"/>
          <w:sz w:val="32"/>
          <w:szCs w:val="32"/>
        </w:rPr>
        <w:t xml:space="preserve">                  </w:t>
      </w:r>
      <w:r>
        <w:rPr>
          <w:rFonts w:ascii="宋体" w:eastAsia="仿宋_GB2312" w:hAnsi="宋体"/>
          <w:color w:val="000000"/>
          <w:sz w:val="32"/>
          <w:szCs w:val="32"/>
        </w:rPr>
        <w:t xml:space="preserve">  </w:t>
      </w:r>
      <w:r w:rsidRPr="00C9534F">
        <w:rPr>
          <w:rFonts w:ascii="宋体" w:eastAsia="仿宋_GB2312" w:hAnsi="宋体" w:hint="eastAsia"/>
          <w:bCs/>
          <w:color w:val="000000"/>
          <w:sz w:val="32"/>
          <w:szCs w:val="32"/>
        </w:rPr>
        <w:t>赣市教提函</w:t>
      </w:r>
      <w:r w:rsidRPr="00C9534F">
        <w:rPr>
          <w:rFonts w:ascii="宋体" w:eastAsia="仿宋_GB2312" w:hAnsi="宋体" w:hint="eastAsia"/>
          <w:color w:val="000000"/>
          <w:sz w:val="32"/>
          <w:szCs w:val="32"/>
        </w:rPr>
        <w:t>〔</w:t>
      </w:r>
      <w:r w:rsidRPr="00C9534F">
        <w:rPr>
          <w:rFonts w:ascii="宋体" w:eastAsia="仿宋_GB2312" w:hAnsi="宋体"/>
          <w:color w:val="000000"/>
          <w:sz w:val="32"/>
          <w:szCs w:val="32"/>
        </w:rPr>
        <w:t>202</w:t>
      </w:r>
      <w:r w:rsidRPr="00C9534F">
        <w:rPr>
          <w:rFonts w:ascii="宋体" w:eastAsia="仿宋_GB2312" w:hAnsi="宋体" w:hint="eastAsia"/>
          <w:color w:val="000000"/>
          <w:sz w:val="32"/>
          <w:szCs w:val="32"/>
        </w:rPr>
        <w:t>5</w:t>
      </w:r>
      <w:r w:rsidRPr="00C9534F">
        <w:rPr>
          <w:rFonts w:ascii="宋体" w:eastAsia="仿宋_GB2312" w:hAnsi="宋体" w:hint="eastAsia"/>
          <w:color w:val="000000"/>
          <w:sz w:val="32"/>
          <w:szCs w:val="32"/>
        </w:rPr>
        <w:t>〕</w:t>
      </w:r>
      <w:r w:rsidRPr="00C9534F">
        <w:rPr>
          <w:rFonts w:ascii="宋体" w:eastAsia="仿宋_GB2312" w:hAnsi="宋体"/>
          <w:color w:val="000000"/>
          <w:sz w:val="32"/>
          <w:szCs w:val="32"/>
        </w:rPr>
        <w:t>9</w:t>
      </w:r>
      <w:r>
        <w:rPr>
          <w:rFonts w:ascii="宋体" w:eastAsia="仿宋_GB2312" w:hAnsi="宋体"/>
          <w:color w:val="000000"/>
          <w:sz w:val="32"/>
          <w:szCs w:val="32"/>
        </w:rPr>
        <w:t>4</w:t>
      </w:r>
      <w:r w:rsidRPr="00C9534F">
        <w:rPr>
          <w:rFonts w:ascii="宋体" w:eastAsia="仿宋_GB2312" w:hAnsi="宋体" w:hint="eastAsia"/>
          <w:color w:val="000000"/>
          <w:sz w:val="32"/>
          <w:szCs w:val="32"/>
        </w:rPr>
        <w:t>号</w:t>
      </w:r>
    </w:p>
    <w:p w:rsidR="001D29A0" w:rsidRPr="00C9534F" w:rsidRDefault="001D29A0" w:rsidP="0044492D">
      <w:pPr>
        <w:spacing w:line="540" w:lineRule="exact"/>
        <w:ind w:firstLineChars="200" w:firstLine="626"/>
        <w:jc w:val="right"/>
        <w:rPr>
          <w:rFonts w:ascii="宋体" w:eastAsia="仿宋_GB2312" w:hAnsi="宋体"/>
          <w:bCs/>
          <w:color w:val="000000"/>
          <w:sz w:val="32"/>
          <w:szCs w:val="32"/>
        </w:rPr>
      </w:pPr>
      <w:r w:rsidRPr="00C9534F">
        <w:rPr>
          <w:rFonts w:ascii="宋体" w:eastAsia="仿宋_GB2312" w:hAnsi="宋体" w:hint="eastAsia"/>
          <w:bCs/>
          <w:color w:val="000000"/>
          <w:sz w:val="32"/>
          <w:szCs w:val="32"/>
        </w:rPr>
        <w:t xml:space="preserve">   </w:t>
      </w:r>
      <w:r w:rsidRPr="00C9534F">
        <w:rPr>
          <w:rFonts w:ascii="宋体" w:eastAsia="仿宋_GB2312" w:hAnsi="宋体" w:hint="eastAsia"/>
          <w:bCs/>
          <w:color w:val="000000"/>
          <w:sz w:val="32"/>
          <w:szCs w:val="32"/>
        </w:rPr>
        <w:t>〔</w:t>
      </w:r>
      <w:r w:rsidRPr="00C9534F">
        <w:rPr>
          <w:rFonts w:ascii="宋体" w:hAnsi="宋体" w:hint="eastAsia"/>
          <w:bCs/>
          <w:color w:val="000000"/>
          <w:sz w:val="32"/>
          <w:szCs w:val="32"/>
        </w:rPr>
        <w:t>A</w:t>
      </w:r>
      <w:r w:rsidRPr="00C9534F">
        <w:rPr>
          <w:rFonts w:ascii="宋体" w:eastAsia="仿宋_GB2312" w:hAnsi="宋体" w:hint="eastAsia"/>
          <w:bCs/>
          <w:color w:val="000000"/>
          <w:sz w:val="32"/>
          <w:szCs w:val="32"/>
        </w:rPr>
        <w:t>〕</w:t>
      </w:r>
    </w:p>
    <w:p w:rsidR="001D29A0" w:rsidRPr="00C9534F" w:rsidRDefault="001D29A0" w:rsidP="0044492D">
      <w:pPr>
        <w:spacing w:line="540" w:lineRule="exact"/>
        <w:ind w:firstLineChars="200" w:firstLine="626"/>
        <w:jc w:val="right"/>
        <w:rPr>
          <w:rFonts w:ascii="宋体" w:eastAsia="仿宋_GB2312" w:hAnsi="宋体"/>
          <w:bCs/>
          <w:color w:val="000000"/>
          <w:sz w:val="32"/>
          <w:szCs w:val="32"/>
        </w:rPr>
      </w:pPr>
      <w:r w:rsidRPr="00C9534F">
        <w:rPr>
          <w:rFonts w:ascii="宋体" w:eastAsia="仿宋_GB2312" w:hAnsi="宋体" w:hint="eastAsia"/>
          <w:bCs/>
          <w:color w:val="000000"/>
          <w:sz w:val="32"/>
          <w:szCs w:val="32"/>
        </w:rPr>
        <w:t xml:space="preserve">                         </w:t>
      </w:r>
      <w:r w:rsidRPr="00C9534F">
        <w:rPr>
          <w:rFonts w:ascii="宋体" w:eastAsia="仿宋_GB2312" w:hAnsi="宋体" w:hint="eastAsia"/>
          <w:bCs/>
          <w:color w:val="000000"/>
          <w:sz w:val="32"/>
          <w:szCs w:val="32"/>
        </w:rPr>
        <w:t>〔</w:t>
      </w:r>
      <w:r>
        <w:rPr>
          <w:rFonts w:ascii="宋体" w:eastAsia="仿宋_GB2312" w:hAnsi="宋体" w:hint="eastAsia"/>
          <w:bCs/>
          <w:color w:val="000000"/>
          <w:sz w:val="32"/>
          <w:szCs w:val="32"/>
        </w:rPr>
        <w:t>同意对外</w:t>
      </w:r>
      <w:r w:rsidRPr="00C9534F">
        <w:rPr>
          <w:rFonts w:ascii="宋体" w:eastAsia="仿宋_GB2312" w:hAnsi="宋体" w:hint="eastAsia"/>
          <w:bCs/>
          <w:color w:val="000000"/>
          <w:sz w:val="32"/>
          <w:szCs w:val="32"/>
        </w:rPr>
        <w:t>公开〕</w:t>
      </w:r>
    </w:p>
    <w:p w:rsidR="001D29A0" w:rsidRPr="00C9534F" w:rsidRDefault="001D29A0" w:rsidP="0044492D">
      <w:pPr>
        <w:spacing w:line="540" w:lineRule="exact"/>
        <w:rPr>
          <w:rFonts w:ascii="宋体" w:eastAsia="仿宋_GB2312" w:hAnsi="宋体"/>
          <w:sz w:val="32"/>
          <w:szCs w:val="32"/>
        </w:rPr>
      </w:pPr>
    </w:p>
    <w:p w:rsidR="006846D7" w:rsidRDefault="00DD4BFD" w:rsidP="0044492D">
      <w:pPr>
        <w:spacing w:line="540" w:lineRule="exact"/>
        <w:jc w:val="center"/>
        <w:textAlignment w:val="baseline"/>
        <w:rPr>
          <w:rFonts w:ascii="宋体" w:eastAsia="方正小标宋简体" w:hAnsi="宋体" w:cs="仿宋_GB2312"/>
          <w:bCs/>
          <w:color w:val="000000"/>
          <w:sz w:val="44"/>
          <w:szCs w:val="44"/>
        </w:rPr>
      </w:pPr>
      <w:r>
        <w:rPr>
          <w:rFonts w:ascii="宋体" w:eastAsia="方正小标宋简体" w:hAnsi="宋体" w:cs="仿宋_GB2312" w:hint="eastAsia"/>
          <w:bCs/>
          <w:color w:val="000000"/>
          <w:sz w:val="44"/>
          <w:szCs w:val="44"/>
        </w:rPr>
        <w:t>关于市六届人大六次会议第</w:t>
      </w:r>
      <w:r>
        <w:rPr>
          <w:rFonts w:ascii="宋体" w:eastAsia="方正小标宋简体" w:hAnsi="宋体" w:cs="仿宋_GB2312" w:hint="eastAsia"/>
          <w:bCs/>
          <w:color w:val="000000"/>
          <w:sz w:val="44"/>
          <w:szCs w:val="44"/>
        </w:rPr>
        <w:t>021</w:t>
      </w:r>
      <w:r>
        <w:rPr>
          <w:rFonts w:ascii="宋体" w:eastAsia="方正小标宋简体" w:hAnsi="宋体" w:cs="仿宋_GB2312" w:hint="eastAsia"/>
          <w:bCs/>
          <w:color w:val="000000"/>
          <w:sz w:val="44"/>
          <w:szCs w:val="44"/>
        </w:rPr>
        <w:t>号建议</w:t>
      </w:r>
    </w:p>
    <w:p w:rsidR="006846D7" w:rsidRDefault="00DD4BFD" w:rsidP="0044492D">
      <w:pPr>
        <w:spacing w:line="540" w:lineRule="exact"/>
        <w:jc w:val="center"/>
        <w:textAlignment w:val="baseline"/>
        <w:rPr>
          <w:rFonts w:ascii="宋体" w:hAnsi="宋体"/>
        </w:rPr>
      </w:pPr>
      <w:r>
        <w:rPr>
          <w:rFonts w:ascii="宋体" w:eastAsia="方正小标宋简体" w:hAnsi="宋体" w:cs="仿宋_GB2312" w:hint="eastAsia"/>
          <w:bCs/>
          <w:color w:val="000000"/>
          <w:sz w:val="44"/>
          <w:szCs w:val="44"/>
        </w:rPr>
        <w:t>答复的函</w:t>
      </w:r>
    </w:p>
    <w:p w:rsidR="006846D7" w:rsidRDefault="006846D7" w:rsidP="0044492D">
      <w:pPr>
        <w:spacing w:line="540" w:lineRule="exact"/>
        <w:rPr>
          <w:rFonts w:ascii="宋体" w:hAnsi="宋体"/>
        </w:rPr>
      </w:pPr>
    </w:p>
    <w:p w:rsidR="006846D7" w:rsidRDefault="00DD4BFD" w:rsidP="0044492D">
      <w:pPr>
        <w:spacing w:line="540" w:lineRule="exact"/>
        <w:rPr>
          <w:rFonts w:ascii="宋体" w:eastAsia="仿宋_GB2312" w:hAnsi="宋体" w:cs="仿宋_GB2312"/>
          <w:bCs/>
          <w:color w:val="000000"/>
          <w:sz w:val="32"/>
          <w:szCs w:val="32"/>
          <w:lang w:val="en"/>
        </w:rPr>
      </w:pP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温丽芳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  <w:lang w:val="en"/>
        </w:rPr>
        <w:t>代表：</w:t>
      </w:r>
    </w:p>
    <w:p w:rsidR="006846D7" w:rsidRDefault="00DD4BFD" w:rsidP="0044492D">
      <w:pPr>
        <w:spacing w:line="540" w:lineRule="exact"/>
        <w:ind w:firstLineChars="200" w:firstLine="626"/>
        <w:rPr>
          <w:rStyle w:val="NormalCharacter"/>
          <w:rFonts w:ascii="宋体" w:eastAsia="仿宋_GB2312" w:hAnsi="宋体"/>
          <w:sz w:val="32"/>
          <w:szCs w:val="32"/>
        </w:rPr>
      </w:pP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您提出的《关于“一老一小”方面中“一小”方面的服务提升建议》收悉。</w:t>
      </w:r>
      <w:r>
        <w:rPr>
          <w:rStyle w:val="NormalCharacter"/>
          <w:rFonts w:ascii="宋体" w:eastAsia="仿宋_GB2312" w:hAnsi="宋体" w:hint="eastAsia"/>
          <w:sz w:val="32"/>
          <w:szCs w:val="32"/>
        </w:rPr>
        <w:t>现就有关情况答复如下：</w:t>
      </w:r>
    </w:p>
    <w:p w:rsidR="006846D7" w:rsidRDefault="00DD4BFD" w:rsidP="0044492D">
      <w:pPr>
        <w:spacing w:line="540" w:lineRule="exact"/>
        <w:ind w:firstLineChars="200" w:firstLine="626"/>
        <w:rPr>
          <w:rFonts w:ascii="宋体" w:eastAsia="仿宋_GB2312" w:hAnsi="宋体" w:cs="仿宋_GB2312"/>
          <w:sz w:val="32"/>
          <w:szCs w:val="32"/>
        </w:rPr>
      </w:pPr>
      <w:r>
        <w:rPr>
          <w:rFonts w:ascii="宋体" w:eastAsia="仿宋_GB2312" w:hAnsi="宋体" w:cs="仿宋_GB2312" w:hint="eastAsia"/>
          <w:bCs/>
          <w:color w:val="000000"/>
          <w:sz w:val="32"/>
          <w:szCs w:val="32"/>
          <w:lang w:val="en"/>
        </w:rPr>
        <w:t>近年来，全市教育系统认真贯彻落实习近平总书记关于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做好学生心理健康工作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  <w:lang w:val="en"/>
        </w:rPr>
        <w:t>的重要指示批示精神，全面落实国家、省有关学生心理健康教育的部署要求，结合本地实际，坚持德智体美劳“五育并举”，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丰富</w:t>
      </w:r>
      <w:r>
        <w:rPr>
          <w:rFonts w:ascii="宋体" w:eastAsia="仿宋_GB2312" w:hAnsi="宋体" w:cs="仿宋_GB2312"/>
          <w:sz w:val="32"/>
          <w:szCs w:val="32"/>
        </w:rPr>
        <w:t>青少年的</w:t>
      </w:r>
      <w:r>
        <w:rPr>
          <w:rFonts w:ascii="宋体" w:eastAsia="仿宋_GB2312" w:hAnsi="宋体" w:cs="仿宋_GB2312" w:hint="eastAsia"/>
          <w:sz w:val="32"/>
          <w:szCs w:val="32"/>
        </w:rPr>
        <w:t>课余生活与活动，常态化治理校园周边</w:t>
      </w:r>
      <w:r>
        <w:rPr>
          <w:rFonts w:ascii="宋体" w:eastAsia="仿宋_GB2312" w:hAnsi="宋体" w:cs="仿宋_GB2312"/>
          <w:sz w:val="32"/>
          <w:szCs w:val="32"/>
        </w:rPr>
        <w:t>不良环境</w:t>
      </w:r>
      <w:r>
        <w:rPr>
          <w:rFonts w:ascii="宋体" w:eastAsia="仿宋_GB2312" w:hAnsi="宋体" w:cs="仿宋_GB2312" w:hint="eastAsia"/>
          <w:sz w:val="32"/>
          <w:szCs w:val="32"/>
        </w:rPr>
        <w:t>，努力营造良好青少年成长环境。</w:t>
      </w:r>
    </w:p>
    <w:p w:rsidR="006846D7" w:rsidRDefault="00DD4BFD" w:rsidP="0044492D">
      <w:pPr>
        <w:spacing w:line="540" w:lineRule="exact"/>
        <w:ind w:firstLineChars="200" w:firstLine="626"/>
        <w:rPr>
          <w:rFonts w:ascii="宋体" w:eastAsia="黑体" w:hAnsi="宋体" w:cs="黑体"/>
          <w:sz w:val="32"/>
          <w:szCs w:val="32"/>
        </w:rPr>
      </w:pPr>
      <w:r>
        <w:rPr>
          <w:rFonts w:ascii="宋体" w:eastAsia="黑体" w:hAnsi="宋体" w:cs="黑体" w:hint="eastAsia"/>
          <w:sz w:val="32"/>
          <w:szCs w:val="32"/>
        </w:rPr>
        <w:t>一、加强心理健康教师队伍建设</w:t>
      </w:r>
    </w:p>
    <w:p w:rsidR="006846D7" w:rsidRDefault="00DD4BFD" w:rsidP="0044492D">
      <w:pPr>
        <w:spacing w:line="540" w:lineRule="exact"/>
        <w:ind w:firstLineChars="200" w:firstLine="629"/>
        <w:rPr>
          <w:rFonts w:ascii="宋体" w:eastAsia="仿宋_GB2312" w:hAnsi="宋体" w:cs="仿宋_GB2312"/>
          <w:sz w:val="32"/>
          <w:szCs w:val="32"/>
        </w:rPr>
      </w:pPr>
      <w:r w:rsidRPr="0044492D">
        <w:rPr>
          <w:rFonts w:ascii="楷体_GB2312" w:eastAsia="楷体_GB2312" w:hAnsi="方正楷体_GBK" w:cs="方正楷体_GBK" w:hint="eastAsia"/>
          <w:b/>
          <w:bCs/>
          <w:sz w:val="32"/>
          <w:szCs w:val="32"/>
        </w:rPr>
        <w:t>（一）加强师资队伍建设。</w:t>
      </w:r>
      <w:r>
        <w:rPr>
          <w:rFonts w:ascii="宋体" w:eastAsia="仿宋_GB2312" w:hAnsi="宋体" w:cs="仿宋_GB2312" w:hint="eastAsia"/>
          <w:sz w:val="32"/>
          <w:szCs w:val="32"/>
        </w:rPr>
        <w:t>我局下发《关于大力加强心理健康专职教研员和专职教师队伍建设，做好心理健康工作的履职提示》，督促各县（市、区）至少配备</w:t>
      </w:r>
      <w:r>
        <w:rPr>
          <w:rFonts w:ascii="宋体" w:eastAsia="仿宋_GB2312" w:hAnsi="宋体" w:cs="仿宋_GB2312" w:hint="eastAsia"/>
          <w:sz w:val="32"/>
          <w:szCs w:val="32"/>
        </w:rPr>
        <w:t>1</w:t>
      </w:r>
      <w:r>
        <w:rPr>
          <w:rFonts w:ascii="宋体" w:eastAsia="仿宋_GB2312" w:hAnsi="宋体" w:cs="仿宋_GB2312" w:hint="eastAsia"/>
          <w:sz w:val="32"/>
          <w:szCs w:val="32"/>
        </w:rPr>
        <w:t>名心理健康教育专职教研员，提升心理健康专职教师队伍的专业化水平。同时，加大心理</w:t>
      </w:r>
      <w:r>
        <w:rPr>
          <w:rFonts w:ascii="宋体" w:eastAsia="仿宋_GB2312" w:hAnsi="宋体" w:cs="仿宋_GB2312" w:hint="eastAsia"/>
          <w:sz w:val="32"/>
          <w:szCs w:val="32"/>
        </w:rPr>
        <w:lastRenderedPageBreak/>
        <w:t>健康教育教师招聘力度，</w:t>
      </w:r>
      <w:r>
        <w:rPr>
          <w:rFonts w:ascii="宋体" w:eastAsia="仿宋_GB2312" w:hAnsi="宋体" w:cs="仿宋_GB2312" w:hint="eastAsia"/>
          <w:sz w:val="32"/>
          <w:szCs w:val="32"/>
        </w:rPr>
        <w:t>2024</w:t>
      </w:r>
      <w:r>
        <w:rPr>
          <w:rFonts w:ascii="宋体" w:eastAsia="仿宋_GB2312" w:hAnsi="宋体" w:cs="仿宋_GB2312" w:hint="eastAsia"/>
          <w:sz w:val="32"/>
          <w:szCs w:val="32"/>
        </w:rPr>
        <w:t>年我市招聘心理健康教育教师</w:t>
      </w:r>
      <w:r>
        <w:rPr>
          <w:rFonts w:ascii="宋体" w:eastAsia="仿宋_GB2312" w:hAnsi="宋体" w:cs="仿宋_GB2312" w:hint="eastAsia"/>
          <w:sz w:val="32"/>
          <w:szCs w:val="32"/>
        </w:rPr>
        <w:t>35</w:t>
      </w:r>
      <w:r>
        <w:rPr>
          <w:rFonts w:ascii="宋体" w:eastAsia="仿宋_GB2312" w:hAnsi="宋体" w:cs="仿宋_GB2312" w:hint="eastAsia"/>
          <w:sz w:val="32"/>
          <w:szCs w:val="32"/>
        </w:rPr>
        <w:t>名，约占全省招聘计划的一半；另外培养转岗教师</w:t>
      </w:r>
      <w:r>
        <w:rPr>
          <w:rFonts w:ascii="宋体" w:eastAsia="仿宋_GB2312" w:hAnsi="宋体" w:cs="仿宋_GB2312" w:hint="eastAsia"/>
          <w:sz w:val="32"/>
          <w:szCs w:val="32"/>
        </w:rPr>
        <w:t>104</w:t>
      </w:r>
      <w:r>
        <w:rPr>
          <w:rFonts w:ascii="宋体" w:eastAsia="仿宋_GB2312" w:hAnsi="宋体" w:cs="仿宋_GB2312" w:hint="eastAsia"/>
          <w:sz w:val="32"/>
          <w:szCs w:val="32"/>
        </w:rPr>
        <w:t>名。在</w:t>
      </w:r>
      <w:r>
        <w:rPr>
          <w:rFonts w:ascii="宋体" w:eastAsia="仿宋_GB2312" w:hAnsi="宋体" w:cs="仿宋_GB2312" w:hint="eastAsia"/>
          <w:sz w:val="32"/>
          <w:szCs w:val="32"/>
        </w:rPr>
        <w:t>2025</w:t>
      </w:r>
      <w:r>
        <w:rPr>
          <w:rFonts w:ascii="宋体" w:eastAsia="仿宋_GB2312" w:hAnsi="宋体" w:cs="仿宋_GB2312" w:hint="eastAsia"/>
          <w:sz w:val="32"/>
          <w:szCs w:val="32"/>
        </w:rPr>
        <w:t>年教师招聘数量整体减少的情况下，我市仍计划招聘</w:t>
      </w:r>
      <w:r>
        <w:rPr>
          <w:rFonts w:ascii="宋体" w:eastAsia="仿宋_GB2312" w:hAnsi="宋体" w:cs="仿宋_GB2312" w:hint="eastAsia"/>
          <w:sz w:val="32"/>
          <w:szCs w:val="32"/>
        </w:rPr>
        <w:t>12</w:t>
      </w:r>
      <w:r>
        <w:rPr>
          <w:rFonts w:ascii="宋体" w:eastAsia="仿宋_GB2312" w:hAnsi="宋体" w:cs="仿宋_GB2312" w:hint="eastAsia"/>
          <w:sz w:val="32"/>
          <w:szCs w:val="32"/>
        </w:rPr>
        <w:t>名专职心理健康教育教师。</w:t>
      </w:r>
    </w:p>
    <w:p w:rsidR="006846D7" w:rsidRDefault="00DD4BFD" w:rsidP="0044492D">
      <w:pPr>
        <w:spacing w:line="540" w:lineRule="exact"/>
        <w:ind w:firstLineChars="200" w:firstLine="629"/>
        <w:rPr>
          <w:rFonts w:ascii="宋体" w:eastAsia="仿宋_GB2312" w:hAnsi="宋体" w:cs="仿宋_GB2312"/>
          <w:sz w:val="32"/>
          <w:szCs w:val="32"/>
        </w:rPr>
      </w:pPr>
      <w:r w:rsidRPr="0044492D">
        <w:rPr>
          <w:rFonts w:ascii="楷体_GB2312" w:eastAsia="楷体_GB2312" w:hAnsi="方正楷体_GBK" w:cs="方正楷体_GBK" w:hint="eastAsia"/>
          <w:b/>
          <w:bCs/>
          <w:sz w:val="32"/>
          <w:szCs w:val="32"/>
        </w:rPr>
        <w:t>（二）深化教学科研工作。</w:t>
      </w:r>
      <w:r>
        <w:rPr>
          <w:rFonts w:ascii="宋体" w:eastAsia="仿宋_GB2312" w:hAnsi="宋体" w:cs="仿宋_GB2312" w:hint="eastAsia"/>
          <w:sz w:val="32"/>
          <w:szCs w:val="32"/>
        </w:rPr>
        <w:t>组建市中心城区心理健康教育教研联合体，建立市县两级心理健康名师工作室</w:t>
      </w:r>
      <w:r>
        <w:rPr>
          <w:rFonts w:ascii="宋体" w:eastAsia="仿宋_GB2312" w:hAnsi="宋体" w:cs="仿宋_GB2312" w:hint="eastAsia"/>
          <w:sz w:val="32"/>
          <w:szCs w:val="32"/>
        </w:rPr>
        <w:t>11</w:t>
      </w:r>
      <w:r>
        <w:rPr>
          <w:rFonts w:ascii="宋体" w:eastAsia="仿宋_GB2312" w:hAnsi="宋体" w:cs="仿宋_GB2312" w:hint="eastAsia"/>
          <w:sz w:val="32"/>
          <w:szCs w:val="32"/>
        </w:rPr>
        <w:t>个。实施“</w:t>
      </w:r>
      <w:r>
        <w:rPr>
          <w:rFonts w:ascii="宋体" w:eastAsia="仿宋_GB2312" w:hAnsi="宋体" w:cs="仿宋_GB2312" w:hint="eastAsia"/>
          <w:sz w:val="32"/>
          <w:szCs w:val="32"/>
        </w:rPr>
        <w:t>12345</w:t>
      </w:r>
      <w:r>
        <w:rPr>
          <w:rFonts w:ascii="宋体" w:eastAsia="仿宋_GB2312" w:hAnsi="宋体" w:cs="仿宋_GB2312" w:hint="eastAsia"/>
          <w:sz w:val="32"/>
          <w:szCs w:val="32"/>
        </w:rPr>
        <w:t>”教研模式，加强教师队伍建设、管理和培养，围绕“心理健康教育课例”、“团体心理辅导”、“心理辅导个案督导”、“家庭教育指导”、“生涯规划教育”五大核心内容，开展中心城区教研活动</w:t>
      </w:r>
      <w:r>
        <w:rPr>
          <w:rFonts w:ascii="宋体" w:eastAsia="仿宋_GB2312" w:hAnsi="宋体" w:cs="仿宋_GB2312" w:hint="eastAsia"/>
          <w:sz w:val="32"/>
          <w:szCs w:val="32"/>
        </w:rPr>
        <w:t>13</w:t>
      </w:r>
      <w:r>
        <w:rPr>
          <w:rFonts w:ascii="宋体" w:eastAsia="仿宋_GB2312" w:hAnsi="宋体" w:cs="仿宋_GB2312" w:hint="eastAsia"/>
          <w:sz w:val="32"/>
          <w:szCs w:val="32"/>
        </w:rPr>
        <w:t>次，县（市）区级教研活动</w:t>
      </w:r>
      <w:r>
        <w:rPr>
          <w:rFonts w:ascii="宋体" w:eastAsia="仿宋_GB2312" w:hAnsi="宋体" w:cs="仿宋_GB2312" w:hint="eastAsia"/>
          <w:sz w:val="32"/>
          <w:szCs w:val="32"/>
        </w:rPr>
        <w:t>150</w:t>
      </w:r>
      <w:r>
        <w:rPr>
          <w:rFonts w:ascii="宋体" w:eastAsia="仿宋_GB2312" w:hAnsi="宋体" w:cs="仿宋_GB2312" w:hint="eastAsia"/>
          <w:sz w:val="32"/>
          <w:szCs w:val="32"/>
        </w:rPr>
        <w:t>余次，参与活动人数达</w:t>
      </w:r>
      <w:r>
        <w:rPr>
          <w:rFonts w:ascii="宋体" w:eastAsia="仿宋_GB2312" w:hAnsi="宋体" w:cs="仿宋_GB2312" w:hint="eastAsia"/>
          <w:sz w:val="32"/>
          <w:szCs w:val="32"/>
        </w:rPr>
        <w:t>6300</w:t>
      </w:r>
      <w:r>
        <w:rPr>
          <w:rFonts w:ascii="宋体" w:eastAsia="仿宋_GB2312" w:hAnsi="宋体" w:cs="仿宋_GB2312" w:hint="eastAsia"/>
          <w:sz w:val="32"/>
          <w:szCs w:val="32"/>
        </w:rPr>
        <w:t>余人次。</w:t>
      </w:r>
    </w:p>
    <w:p w:rsidR="006846D7" w:rsidRDefault="00DD4BFD" w:rsidP="0044492D">
      <w:pPr>
        <w:spacing w:line="540" w:lineRule="exact"/>
        <w:ind w:firstLineChars="200" w:firstLine="629"/>
        <w:rPr>
          <w:rFonts w:ascii="宋体" w:eastAsia="仿宋_GB2312" w:hAnsi="宋体" w:cs="仿宋_GB2312"/>
          <w:bCs/>
          <w:color w:val="000000"/>
          <w:sz w:val="32"/>
          <w:szCs w:val="32"/>
        </w:rPr>
      </w:pPr>
      <w:r w:rsidRPr="0044492D">
        <w:rPr>
          <w:rFonts w:ascii="楷体_GB2312" w:eastAsia="楷体_GB2312" w:hAnsi="方正楷体_GBK" w:cs="方正楷体_GBK" w:hint="eastAsia"/>
          <w:b/>
          <w:bCs/>
          <w:sz w:val="32"/>
          <w:szCs w:val="32"/>
        </w:rPr>
        <w:t>（三）拓展教研活动内容。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2024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年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4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月，举办初中阶段专职心理教师课例比赛，涌现出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23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名优秀教师，其中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2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名教师在全省心理健康教育优秀课例比赛中荣获第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2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名和第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10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名的佳绩。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10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月，开展教师心理健康教育基本功大赛，全市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10000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余名教师积极参与。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5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月至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11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月，组织党员教师“课堂教学大比武”心理健康教育现场比赛，全市教育系统共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9600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余名党员教师踊跃参与，充分展现了我市教育系统党员教师的风采和专业素养。</w:t>
      </w:r>
    </w:p>
    <w:p w:rsidR="006846D7" w:rsidRDefault="00DD4BFD" w:rsidP="0044492D">
      <w:pPr>
        <w:spacing w:line="540" w:lineRule="exact"/>
        <w:ind w:firstLineChars="200" w:firstLine="626"/>
        <w:rPr>
          <w:rFonts w:ascii="宋体" w:eastAsia="黑体" w:hAnsi="宋体" w:cs="黑体"/>
          <w:sz w:val="32"/>
          <w:szCs w:val="32"/>
        </w:rPr>
      </w:pPr>
      <w:r>
        <w:rPr>
          <w:rFonts w:ascii="宋体" w:eastAsia="黑体" w:hAnsi="宋体" w:cs="黑体" w:hint="eastAsia"/>
          <w:sz w:val="32"/>
          <w:szCs w:val="32"/>
        </w:rPr>
        <w:t>二、努力营造青少年良好课余时间生活</w:t>
      </w:r>
    </w:p>
    <w:p w:rsidR="006846D7" w:rsidRDefault="00DD4BFD" w:rsidP="0044492D">
      <w:pPr>
        <w:spacing w:line="540" w:lineRule="exact"/>
        <w:ind w:firstLineChars="200" w:firstLine="629"/>
        <w:rPr>
          <w:rFonts w:ascii="宋体" w:eastAsia="仿宋_GB2312" w:hAnsi="宋体" w:cs="仿宋_GB2312"/>
          <w:sz w:val="32"/>
          <w:szCs w:val="32"/>
        </w:rPr>
      </w:pPr>
      <w:r w:rsidRPr="0044492D">
        <w:rPr>
          <w:rFonts w:ascii="楷体_GB2312" w:eastAsia="楷体_GB2312" w:hAnsi="方正楷体_GBK" w:cs="方正楷体_GBK" w:hint="eastAsia"/>
          <w:b/>
          <w:bCs/>
          <w:sz w:val="32"/>
          <w:szCs w:val="32"/>
        </w:rPr>
        <w:t>（一）保障体育活动时间。</w:t>
      </w:r>
      <w:r>
        <w:rPr>
          <w:rFonts w:ascii="宋体" w:eastAsia="仿宋_GB2312" w:hAnsi="宋体" w:cs="仿宋_GB2312" w:hint="eastAsia"/>
          <w:sz w:val="32"/>
          <w:szCs w:val="32"/>
        </w:rPr>
        <w:t>积极推动实施学生体质强健计划，全面贯彻落实省教育厅《关于落实中小学生每天综合体育活动时间不低于</w:t>
      </w:r>
      <w:r>
        <w:rPr>
          <w:rFonts w:ascii="宋体" w:eastAsia="仿宋_GB2312" w:hAnsi="宋体" w:cs="仿宋_GB2312" w:hint="eastAsia"/>
          <w:sz w:val="32"/>
          <w:szCs w:val="32"/>
        </w:rPr>
        <w:t>2</w:t>
      </w:r>
      <w:r>
        <w:rPr>
          <w:rFonts w:ascii="宋体" w:eastAsia="仿宋_GB2312" w:hAnsi="宋体" w:cs="仿宋_GB2312" w:hint="eastAsia"/>
          <w:sz w:val="32"/>
          <w:szCs w:val="32"/>
        </w:rPr>
        <w:t>小时的通知》（赣教体艺字〔</w:t>
      </w:r>
      <w:r>
        <w:rPr>
          <w:rFonts w:ascii="宋体" w:eastAsia="仿宋_GB2312" w:hAnsi="宋体" w:cs="仿宋_GB2312" w:hint="eastAsia"/>
          <w:sz w:val="32"/>
          <w:szCs w:val="32"/>
        </w:rPr>
        <w:t>2025</w:t>
      </w:r>
      <w:r>
        <w:rPr>
          <w:rFonts w:ascii="宋体" w:eastAsia="仿宋_GB2312" w:hAnsi="宋体" w:cs="仿宋_GB2312" w:hint="eastAsia"/>
          <w:sz w:val="32"/>
          <w:szCs w:val="32"/>
        </w:rPr>
        <w:t>〕</w:t>
      </w:r>
      <w:r>
        <w:rPr>
          <w:rFonts w:ascii="宋体" w:eastAsia="仿宋_GB2312" w:hAnsi="宋体" w:cs="仿宋_GB2312" w:hint="eastAsia"/>
          <w:sz w:val="32"/>
          <w:szCs w:val="32"/>
        </w:rPr>
        <w:t>7</w:t>
      </w:r>
      <w:r>
        <w:rPr>
          <w:rFonts w:ascii="宋体" w:eastAsia="仿宋_GB2312" w:hAnsi="宋体" w:cs="仿宋_GB2312" w:hint="eastAsia"/>
          <w:sz w:val="32"/>
          <w:szCs w:val="32"/>
        </w:rPr>
        <w:t>号）要求，督促指导各地各校按照“一地一策”制定实施方案，自</w:t>
      </w:r>
      <w:r>
        <w:rPr>
          <w:rFonts w:ascii="宋体" w:eastAsia="仿宋_GB2312" w:hAnsi="宋体" w:cs="仿宋_GB2312" w:hint="eastAsia"/>
          <w:sz w:val="32"/>
          <w:szCs w:val="32"/>
        </w:rPr>
        <w:t>2025</w:t>
      </w:r>
      <w:r>
        <w:rPr>
          <w:rFonts w:ascii="宋体" w:eastAsia="仿宋_GB2312" w:hAnsi="宋体" w:cs="仿宋_GB2312" w:hint="eastAsia"/>
          <w:sz w:val="32"/>
          <w:szCs w:val="32"/>
        </w:rPr>
        <w:t>年秋季学期起，全市中小学校全面实现中小学生每天综合体育活动时间不少于</w:t>
      </w:r>
      <w:r>
        <w:rPr>
          <w:rFonts w:ascii="宋体" w:eastAsia="仿宋_GB2312" w:hAnsi="宋体" w:cs="仿宋_GB2312" w:hint="eastAsia"/>
          <w:sz w:val="32"/>
          <w:szCs w:val="32"/>
        </w:rPr>
        <w:t>2</w:t>
      </w:r>
      <w:r>
        <w:rPr>
          <w:rFonts w:ascii="宋体" w:eastAsia="仿宋_GB2312" w:hAnsi="宋体" w:cs="仿宋_GB2312" w:hint="eastAsia"/>
          <w:sz w:val="32"/>
          <w:szCs w:val="32"/>
        </w:rPr>
        <w:t>小时。</w:t>
      </w:r>
    </w:p>
    <w:p w:rsidR="006846D7" w:rsidRDefault="00DD4BFD" w:rsidP="0044492D">
      <w:pPr>
        <w:spacing w:line="540" w:lineRule="exact"/>
        <w:ind w:firstLineChars="200" w:firstLine="629"/>
        <w:rPr>
          <w:rFonts w:ascii="宋体" w:eastAsia="仿宋_GB2312" w:hAnsi="宋体" w:cs="仿宋_GB2312"/>
          <w:sz w:val="32"/>
          <w:szCs w:val="32"/>
        </w:rPr>
      </w:pPr>
      <w:r w:rsidRPr="0044492D">
        <w:rPr>
          <w:rFonts w:ascii="楷体_GB2312" w:eastAsia="楷体_GB2312" w:hAnsi="方正楷体_GBK" w:cs="方正楷体_GBK" w:hint="eastAsia"/>
          <w:b/>
          <w:bCs/>
          <w:sz w:val="32"/>
          <w:szCs w:val="32"/>
        </w:rPr>
        <w:t>（二）优化课程与活动安排。</w:t>
      </w:r>
      <w:r>
        <w:rPr>
          <w:rFonts w:ascii="宋体" w:eastAsia="仿宋_GB2312" w:hAnsi="宋体" w:cs="仿宋_GB2312" w:hint="eastAsia"/>
          <w:sz w:val="32"/>
          <w:szCs w:val="32"/>
        </w:rPr>
        <w:t>全市义务教育阶段学校每日固定开设</w:t>
      </w:r>
      <w:r>
        <w:rPr>
          <w:rFonts w:ascii="宋体" w:eastAsia="仿宋_GB2312" w:hAnsi="宋体" w:cs="仿宋_GB2312" w:hint="eastAsia"/>
          <w:sz w:val="32"/>
          <w:szCs w:val="32"/>
        </w:rPr>
        <w:t>1</w:t>
      </w:r>
      <w:r>
        <w:rPr>
          <w:rFonts w:ascii="宋体" w:eastAsia="仿宋_GB2312" w:hAnsi="宋体" w:cs="仿宋_GB2312" w:hint="eastAsia"/>
          <w:sz w:val="32"/>
          <w:szCs w:val="32"/>
        </w:rPr>
        <w:t>节体育课，严格禁止挤占或挪用；高中阶段学校每周至少保障</w:t>
      </w:r>
      <w:r>
        <w:rPr>
          <w:rFonts w:ascii="宋体" w:eastAsia="仿宋_GB2312" w:hAnsi="宋体" w:cs="仿宋_GB2312" w:hint="eastAsia"/>
          <w:sz w:val="32"/>
          <w:szCs w:val="32"/>
        </w:rPr>
        <w:t>2</w:t>
      </w:r>
      <w:r>
        <w:rPr>
          <w:rFonts w:ascii="宋体" w:eastAsia="仿宋_GB2312" w:hAnsi="宋体" w:cs="仿宋_GB2312" w:hint="eastAsia"/>
          <w:sz w:val="32"/>
          <w:szCs w:val="32"/>
        </w:rPr>
        <w:t>节体育课。对于因场地限制无法满足课时要求的学校，采用“长短课结合”或“分年级错峰”等策略灵活调配课时。义务教育阶段学校全面执行</w:t>
      </w:r>
      <w:r>
        <w:rPr>
          <w:rFonts w:ascii="宋体" w:eastAsia="仿宋_GB2312" w:hAnsi="宋体" w:cs="仿宋_GB2312" w:hint="eastAsia"/>
          <w:sz w:val="32"/>
          <w:szCs w:val="32"/>
        </w:rPr>
        <w:t>15</w:t>
      </w:r>
      <w:r>
        <w:rPr>
          <w:rFonts w:ascii="宋体" w:eastAsia="仿宋_GB2312" w:hAnsi="宋体" w:cs="仿宋_GB2312" w:hint="eastAsia"/>
          <w:sz w:val="32"/>
          <w:szCs w:val="32"/>
        </w:rPr>
        <w:t>分钟课间时长规定，安排学生走出教室，通过适度活动、游戏及交流等方式放松休息，严禁“拖堂”或提前上课。课后服务时段增设体育社团、体能训练等项目，确保学生在体育活动时间不足的情况下，通过课后服务得以补足。</w:t>
      </w:r>
    </w:p>
    <w:p w:rsidR="006846D7" w:rsidRDefault="00DD4BFD" w:rsidP="0044492D">
      <w:pPr>
        <w:spacing w:line="540" w:lineRule="exact"/>
        <w:ind w:firstLineChars="200" w:firstLine="626"/>
        <w:rPr>
          <w:rFonts w:ascii="宋体" w:eastAsia="黑体" w:hAnsi="宋体" w:cs="黑体"/>
          <w:sz w:val="32"/>
          <w:szCs w:val="32"/>
        </w:rPr>
      </w:pPr>
      <w:r>
        <w:rPr>
          <w:rFonts w:ascii="宋体" w:eastAsia="黑体" w:hAnsi="宋体" w:cs="黑体" w:hint="eastAsia"/>
          <w:sz w:val="32"/>
          <w:szCs w:val="32"/>
        </w:rPr>
        <w:t>三、治理校园周边不良环境</w:t>
      </w:r>
    </w:p>
    <w:p w:rsidR="006846D7" w:rsidRDefault="00DD4BFD" w:rsidP="0044492D">
      <w:pPr>
        <w:pStyle w:val="a4"/>
        <w:spacing w:line="540" w:lineRule="exact"/>
        <w:ind w:firstLineChars="200" w:firstLine="629"/>
        <w:rPr>
          <w:rFonts w:ascii="宋体" w:eastAsia="仿宋_GB2312" w:hAnsi="宋体" w:cs="仿宋_GB2312"/>
          <w:bCs/>
          <w:color w:val="000000"/>
          <w:lang w:val="en" w:eastAsia="zh-CN"/>
        </w:rPr>
      </w:pPr>
      <w:r w:rsidRPr="0044492D">
        <w:rPr>
          <w:rFonts w:ascii="楷体_GB2312" w:eastAsia="楷体_GB2312" w:hAnsi="方正楷体_GBK" w:cs="方正楷体_GBK" w:hint="eastAsia"/>
          <w:b/>
          <w:bCs/>
          <w:lang w:eastAsia="zh-CN"/>
        </w:rPr>
        <w:t>（一）开展文旅市场专项整治。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会同文旅部门开展“风暴”整治行动，集中针对歌舞娱乐场所和互联网上网服务营业场所，严厉打击违规接纳未成年人的行为。同时，加强对营业性演出市场的监管力度，通过不定期专项检查，确保演出内容不包含色情、暴力等禁止性内容，并防止组织未成年人参与有害身心健康的表演活动。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2021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年至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2025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年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3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月期间，市文广旅局共处理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29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起涉及未成年人的案件，累计罚款金额达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26.9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万元。其中，互联网上网服务场所违规接纳未成年人案件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25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起，罚款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21.4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万元；歌舞娱乐场所违规接纳未成年人案件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3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起，罚款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4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万元；游艺娱乐场所违规接纳未成年人案件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1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起，罚款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1.5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万元。</w:t>
      </w:r>
    </w:p>
    <w:p w:rsidR="006846D7" w:rsidRDefault="00DD4BFD" w:rsidP="0044492D">
      <w:pPr>
        <w:pStyle w:val="a4"/>
        <w:spacing w:line="540" w:lineRule="exact"/>
        <w:ind w:firstLineChars="200" w:firstLine="629"/>
        <w:rPr>
          <w:rFonts w:ascii="宋体" w:eastAsia="仿宋_GB2312" w:hAnsi="宋体" w:cs="仿宋_GB2312"/>
          <w:bCs/>
          <w:color w:val="000000"/>
          <w:lang w:val="en" w:eastAsia="zh-CN"/>
        </w:rPr>
      </w:pPr>
      <w:r w:rsidRPr="0044492D">
        <w:rPr>
          <w:rFonts w:ascii="楷体_GB2312" w:eastAsia="楷体_GB2312" w:hAnsi="方正楷体_GBK" w:cs="方正楷体_GBK" w:hint="eastAsia"/>
          <w:b/>
          <w:bCs/>
          <w:lang w:eastAsia="zh-CN"/>
        </w:rPr>
        <w:t>（二）加强对文旅市场新兴业态的管理。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对剧本杀、密室逃脱等新型业态经营活动场所进行规范清理和备案工作。监管工作从剧本内容、未成年人保护、诚信经营等多个维度展开，常态化进行巡查监管。严格执行剧本娱乐场所未成年人限入制度，确保行业的合法依规和安全健康发展。同时，根据文化和旅游部、公安部关于加强电竞酒店管理中未成年人保护工作的相关要求，会同公安部门联合开展检查，对电竞酒店业主及从业人员进行法律宣传，要求其严格执行未成年人保护规定，包括禁止违规接待未成年人、设置禁入标志、履行告知义务、落实“五必须”规定、实施网络安全技术措施、图像采集技术措施、建立日常巡查制度等，以强化经营业主的守法经营意识。</w:t>
      </w:r>
    </w:p>
    <w:p w:rsidR="006846D7" w:rsidRDefault="00DD4BFD" w:rsidP="0044492D">
      <w:pPr>
        <w:pStyle w:val="a4"/>
        <w:spacing w:line="540" w:lineRule="exact"/>
        <w:ind w:firstLineChars="200" w:firstLine="629"/>
        <w:rPr>
          <w:rFonts w:ascii="宋体" w:eastAsia="仿宋_GB2312" w:hAnsi="宋体" w:cs="仿宋_GB2312"/>
          <w:bCs/>
          <w:color w:val="000000"/>
          <w:lang w:val="en" w:eastAsia="zh-CN"/>
        </w:rPr>
      </w:pPr>
      <w:r w:rsidRPr="0044492D">
        <w:rPr>
          <w:rFonts w:ascii="楷体_GB2312" w:eastAsia="楷体_GB2312" w:hAnsi="方正楷体_GBK" w:cs="方正楷体_GBK" w:hint="eastAsia"/>
          <w:b/>
          <w:bCs/>
          <w:lang w:eastAsia="zh-CN"/>
        </w:rPr>
        <w:t>（三）开展校园周边环境联合专项整治行动。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会同</w:t>
      </w:r>
      <w:r>
        <w:rPr>
          <w:rFonts w:ascii="宋体" w:eastAsia="仿宋_GB2312" w:hAnsi="宋体" w:cs="仿宋_GB2312" w:hint="eastAsia"/>
          <w:bCs/>
          <w:color w:val="000000"/>
          <w:lang w:eastAsia="zh-CN"/>
        </w:rPr>
        <w:t>市委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政法委、市公安局、市市场监管局等部门，全面清理和排查中小学校周边的出版物经营单位，重点整治手续不全、含有严重损害中小学生身心健康内容的非法出版物摊点。严厉打击色情、暴恐、“耽美”、有害“口袋书”、儿童绘本、漫画书等各类有害出版物及信息，从源头上防止有害出版物流入校园和学生手中，维护了校园周边文化市场的良好秩序，确保了未成年人的身心健康及意识形态安全。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2024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年，我市集中清理含有“涉黄涉暴涉恐”、宣扬邪教迷信等有害内容的出版物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488</w:t>
      </w:r>
      <w:r>
        <w:rPr>
          <w:rFonts w:ascii="宋体" w:eastAsia="仿宋_GB2312" w:hAnsi="宋体" w:cs="仿宋_GB2312" w:hint="eastAsia"/>
          <w:bCs/>
          <w:color w:val="000000"/>
          <w:lang w:val="en" w:eastAsia="zh-CN"/>
        </w:rPr>
        <w:t>册。</w:t>
      </w:r>
    </w:p>
    <w:p w:rsidR="006846D7" w:rsidRDefault="00DD4BFD" w:rsidP="0044492D">
      <w:pPr>
        <w:spacing w:line="540" w:lineRule="exact"/>
        <w:ind w:firstLineChars="200" w:firstLine="626"/>
        <w:rPr>
          <w:rFonts w:ascii="宋体" w:eastAsia="仿宋_GB2312" w:hAnsi="宋体" w:cs="仿宋_GB2312"/>
          <w:bCs/>
          <w:color w:val="000000"/>
          <w:sz w:val="32"/>
          <w:szCs w:val="32"/>
          <w:lang w:val="en"/>
        </w:rPr>
      </w:pPr>
      <w:r>
        <w:rPr>
          <w:rFonts w:ascii="宋体" w:eastAsia="仿宋_GB2312" w:hAnsi="宋体" w:cs="仿宋_GB2312" w:hint="eastAsia"/>
          <w:bCs/>
          <w:color w:val="000000"/>
          <w:sz w:val="32"/>
          <w:szCs w:val="32"/>
          <w:lang w:val="en"/>
        </w:rPr>
        <w:t>下一步，我局将根据您的建议，会同相关部门，进一步强化工作举措，促进青少年儿童健康成长。</w:t>
      </w:r>
    </w:p>
    <w:p w:rsidR="006846D7" w:rsidRDefault="00DD4BFD" w:rsidP="0044492D">
      <w:pPr>
        <w:spacing w:line="540" w:lineRule="exact"/>
        <w:ind w:firstLineChars="200" w:firstLine="626"/>
        <w:rPr>
          <w:rFonts w:ascii="宋体" w:eastAsia="仿宋_GB2312" w:hAnsi="宋体" w:cs="仿宋_GB2312"/>
          <w:bCs/>
          <w:color w:val="000000"/>
          <w:sz w:val="32"/>
          <w:szCs w:val="32"/>
        </w:rPr>
      </w:pPr>
      <w:r>
        <w:rPr>
          <w:rFonts w:ascii="宋体" w:eastAsia="黑体" w:hAnsi="宋体" w:cs="黑体" w:hint="eastAsia"/>
          <w:sz w:val="32"/>
          <w:szCs w:val="32"/>
        </w:rPr>
        <w:t>一、持续加强心理健康教师队伍建设。</w:t>
      </w:r>
      <w:r>
        <w:rPr>
          <w:rFonts w:ascii="宋体" w:eastAsia="仿宋_GB2312" w:hAnsi="宋体" w:cs="仿宋_GB2312" w:hint="eastAsia"/>
          <w:kern w:val="0"/>
          <w:sz w:val="32"/>
          <w:szCs w:val="32"/>
        </w:rPr>
        <w:t>加强青少年心理健康监测预警，针对性做好教育引导和心理疏导，加大专职心理健康教师补充力度，持续强化专业培训，完善“心理健康教育课例”等课程。</w:t>
      </w:r>
      <w:bookmarkStart w:id="0" w:name="_GoBack"/>
      <w:bookmarkEnd w:id="0"/>
    </w:p>
    <w:p w:rsidR="006846D7" w:rsidRPr="0044492D" w:rsidRDefault="00DD4BFD" w:rsidP="0044492D">
      <w:pPr>
        <w:numPr>
          <w:ilvl w:val="255"/>
          <w:numId w:val="0"/>
        </w:numPr>
        <w:spacing w:line="540" w:lineRule="exact"/>
        <w:ind w:firstLineChars="200" w:firstLine="626"/>
        <w:rPr>
          <w:rFonts w:ascii="宋体" w:eastAsia="黑体" w:hAnsi="宋体" w:cs="黑体"/>
          <w:sz w:val="32"/>
          <w:szCs w:val="32"/>
        </w:rPr>
      </w:pPr>
      <w:r>
        <w:rPr>
          <w:rFonts w:ascii="宋体" w:eastAsia="黑体" w:hAnsi="宋体" w:cs="黑体" w:hint="eastAsia"/>
          <w:sz w:val="32"/>
          <w:szCs w:val="32"/>
        </w:rPr>
        <w:t>二、扎实推进“五育并举”。</w:t>
      </w:r>
      <w:r>
        <w:rPr>
          <w:rFonts w:ascii="宋体" w:eastAsia="仿宋_GB2312" w:hAnsi="宋体" w:cs="仿宋_GB2312" w:hint="eastAsia"/>
          <w:sz w:val="32"/>
          <w:szCs w:val="32"/>
        </w:rPr>
        <w:t>深化“</w:t>
      </w:r>
      <w:r>
        <w:rPr>
          <w:rFonts w:ascii="宋体" w:eastAsia="仿宋_GB2312" w:hAnsi="宋体" w:cs="仿宋_GB2312" w:hint="eastAsia"/>
          <w:sz w:val="32"/>
          <w:szCs w:val="32"/>
        </w:rPr>
        <w:t>1+3+N</w:t>
      </w:r>
      <w:r>
        <w:rPr>
          <w:rFonts w:ascii="宋体" w:eastAsia="仿宋_GB2312" w:hAnsi="宋体" w:cs="仿宋_GB2312" w:hint="eastAsia"/>
          <w:sz w:val="32"/>
          <w:szCs w:val="32"/>
        </w:rPr>
        <w:t>”体教融合，打造足球、攀岩、射击等特色项目。督促指导学校根据学生需要，周末及节假日开放图书馆、体育场馆等场所，开展体育、艺术、科学、社团等实践活动，满足学生多样化需求。实施学校美育浸润行动，提供多样化艺术选修课程和课后服务等。</w:t>
      </w:r>
    </w:p>
    <w:p w:rsidR="006846D7" w:rsidRDefault="00DD4BFD" w:rsidP="0044492D">
      <w:pPr>
        <w:spacing w:line="540" w:lineRule="exact"/>
        <w:ind w:firstLineChars="200" w:firstLine="626"/>
        <w:rPr>
          <w:rFonts w:ascii="宋体" w:eastAsia="仿宋_GB2312" w:hAnsi="宋体" w:cs="仿宋_GB2312"/>
          <w:bCs/>
          <w:color w:val="000000"/>
          <w:sz w:val="32"/>
          <w:szCs w:val="32"/>
          <w:lang w:val="en"/>
        </w:rPr>
      </w:pPr>
      <w:r>
        <w:rPr>
          <w:rFonts w:ascii="宋体" w:eastAsia="黑体" w:hAnsi="宋体" w:cs="黑体" w:hint="eastAsia"/>
          <w:sz w:val="32"/>
          <w:szCs w:val="32"/>
        </w:rPr>
        <w:t>三、常态化治理校园周边不良环境。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  <w:lang w:val="en"/>
        </w:rPr>
        <w:t>加强对全市网络出版、网络视听、网络音乐、网络表演等网络文化网站的日常巡查，重点查处未成年人防沉迷措施落实不到位、诱导未成年人充值消费、利用低俗、色情、血腥、暴力等不良信息诱导未成年人点击安装游戏，以及涉及低俗暴力、淫秽色情、网络暴力、校园霸凌等违法违规行为，保障未成年人身心健康发展。</w:t>
      </w:r>
    </w:p>
    <w:p w:rsidR="006846D7" w:rsidRDefault="006846D7" w:rsidP="0044492D">
      <w:pPr>
        <w:pStyle w:val="a4"/>
        <w:spacing w:line="540" w:lineRule="exact"/>
        <w:ind w:firstLineChars="200" w:firstLine="626"/>
        <w:rPr>
          <w:rFonts w:ascii="宋体" w:eastAsia="仿宋_GB2312" w:hAnsi="宋体" w:cs="仿宋_GB2312"/>
          <w:bCs/>
          <w:color w:val="000000"/>
          <w:lang w:val="en" w:eastAsia="zh-CN"/>
        </w:rPr>
      </w:pPr>
    </w:p>
    <w:p w:rsidR="006846D7" w:rsidRDefault="006846D7" w:rsidP="0044492D">
      <w:pPr>
        <w:pStyle w:val="a4"/>
        <w:spacing w:line="540" w:lineRule="exact"/>
        <w:ind w:firstLineChars="200" w:firstLine="626"/>
        <w:rPr>
          <w:rFonts w:ascii="宋体" w:eastAsia="仿宋_GB2312" w:hAnsi="宋体" w:cs="仿宋_GB2312"/>
          <w:bCs/>
          <w:color w:val="000000"/>
          <w:lang w:val="en" w:eastAsia="zh-CN"/>
        </w:rPr>
      </w:pPr>
    </w:p>
    <w:p w:rsidR="006846D7" w:rsidRDefault="00DD4BFD" w:rsidP="0044492D">
      <w:pPr>
        <w:spacing w:line="540" w:lineRule="exact"/>
        <w:ind w:firstLineChars="200" w:firstLine="626"/>
        <w:textAlignment w:val="baseline"/>
        <w:rPr>
          <w:rStyle w:val="NormalCharacter"/>
          <w:rFonts w:ascii="宋体" w:eastAsia="仿宋_GB2312" w:hAnsi="宋体" w:cs="仿宋_GB2312"/>
          <w:sz w:val="32"/>
          <w:szCs w:val="32"/>
        </w:rPr>
      </w:pPr>
      <w:r>
        <w:rPr>
          <w:rStyle w:val="NormalCharacter"/>
          <w:rFonts w:ascii="宋体" w:eastAsia="仿宋_GB2312" w:hAnsi="宋体" w:cs="仿宋_GB2312" w:hint="eastAsia"/>
          <w:sz w:val="32"/>
          <w:szCs w:val="32"/>
        </w:rPr>
        <w:t xml:space="preserve">                             </w:t>
      </w:r>
      <w:r>
        <w:rPr>
          <w:rStyle w:val="NormalCharacter"/>
          <w:rFonts w:ascii="宋体" w:eastAsia="仿宋_GB2312" w:hAnsi="宋体" w:cs="仿宋_GB2312" w:hint="eastAsia"/>
          <w:sz w:val="32"/>
          <w:szCs w:val="32"/>
        </w:rPr>
        <w:t>赣州市教育局</w:t>
      </w:r>
    </w:p>
    <w:p w:rsidR="006846D7" w:rsidRDefault="00DD4BFD" w:rsidP="0044492D">
      <w:pPr>
        <w:spacing w:line="540" w:lineRule="exact"/>
        <w:ind w:rightChars="670" w:right="1361" w:firstLineChars="200" w:firstLine="626"/>
        <w:jc w:val="right"/>
        <w:rPr>
          <w:rStyle w:val="NormalCharacter"/>
          <w:rFonts w:ascii="宋体" w:eastAsia="仿宋_GB2312" w:hAnsi="宋体" w:cs="仿宋_GB2312"/>
          <w:sz w:val="32"/>
          <w:szCs w:val="32"/>
        </w:rPr>
      </w:pPr>
      <w:r>
        <w:rPr>
          <w:rStyle w:val="NormalCharacter"/>
          <w:rFonts w:ascii="宋体" w:eastAsia="仿宋_GB2312" w:hAnsi="宋体" w:cs="仿宋_GB2312" w:hint="eastAsia"/>
          <w:sz w:val="32"/>
          <w:szCs w:val="32"/>
        </w:rPr>
        <w:t xml:space="preserve">                            2025</w:t>
      </w:r>
      <w:r>
        <w:rPr>
          <w:rStyle w:val="NormalCharacter"/>
          <w:rFonts w:ascii="宋体" w:eastAsia="仿宋_GB2312" w:hAnsi="宋体" w:cs="仿宋_GB2312" w:hint="eastAsia"/>
          <w:sz w:val="32"/>
          <w:szCs w:val="32"/>
        </w:rPr>
        <w:t>年</w:t>
      </w:r>
      <w:r>
        <w:rPr>
          <w:rStyle w:val="NormalCharacter"/>
          <w:rFonts w:ascii="宋体" w:eastAsia="仿宋_GB2312" w:hAnsi="宋体" w:cs="仿宋_GB2312" w:hint="eastAsia"/>
          <w:sz w:val="32"/>
          <w:szCs w:val="32"/>
        </w:rPr>
        <w:t>5</w:t>
      </w:r>
      <w:r>
        <w:rPr>
          <w:rStyle w:val="NormalCharacter"/>
          <w:rFonts w:ascii="宋体" w:eastAsia="仿宋_GB2312" w:hAnsi="宋体" w:cs="仿宋_GB2312" w:hint="eastAsia"/>
          <w:sz w:val="32"/>
          <w:szCs w:val="32"/>
        </w:rPr>
        <w:t>月</w:t>
      </w:r>
      <w:r w:rsidR="001D29A0">
        <w:rPr>
          <w:rStyle w:val="NormalCharacter"/>
          <w:rFonts w:ascii="宋体" w:eastAsia="仿宋_GB2312" w:hAnsi="宋体" w:cs="仿宋_GB2312"/>
          <w:sz w:val="32"/>
          <w:szCs w:val="32"/>
        </w:rPr>
        <w:t>8</w:t>
      </w:r>
      <w:r>
        <w:rPr>
          <w:rStyle w:val="NormalCharacter"/>
          <w:rFonts w:ascii="宋体" w:eastAsia="仿宋_GB2312" w:hAnsi="宋体" w:cs="仿宋_GB2312" w:hint="eastAsia"/>
          <w:sz w:val="32"/>
          <w:szCs w:val="32"/>
        </w:rPr>
        <w:t>日</w:t>
      </w:r>
    </w:p>
    <w:p w:rsidR="001D29A0" w:rsidRDefault="001D29A0" w:rsidP="001D29A0">
      <w:pPr>
        <w:spacing w:line="540" w:lineRule="exact"/>
        <w:rPr>
          <w:rFonts w:ascii="宋体" w:eastAsia="仿宋_GB2312" w:hAnsi="宋体" w:cs="仿宋_GB2312"/>
          <w:bCs/>
          <w:color w:val="000000"/>
          <w:sz w:val="32"/>
          <w:szCs w:val="32"/>
        </w:rPr>
      </w:pPr>
    </w:p>
    <w:p w:rsidR="001D29A0" w:rsidRDefault="001D29A0" w:rsidP="001D29A0">
      <w:pPr>
        <w:spacing w:line="540" w:lineRule="exact"/>
        <w:rPr>
          <w:rFonts w:ascii="宋体" w:eastAsia="仿宋_GB2312" w:hAnsi="宋体" w:cs="仿宋_GB2312"/>
          <w:bCs/>
          <w:color w:val="000000"/>
          <w:sz w:val="32"/>
          <w:szCs w:val="32"/>
        </w:rPr>
      </w:pPr>
    </w:p>
    <w:p w:rsidR="001D29A0" w:rsidRDefault="001D29A0" w:rsidP="001D29A0">
      <w:pPr>
        <w:spacing w:line="540" w:lineRule="exact"/>
        <w:rPr>
          <w:rFonts w:ascii="宋体" w:eastAsia="仿宋_GB2312" w:hAnsi="宋体" w:cs="仿宋_GB2312"/>
          <w:bCs/>
          <w:color w:val="000000"/>
          <w:sz w:val="32"/>
          <w:szCs w:val="32"/>
        </w:rPr>
      </w:pPr>
    </w:p>
    <w:p w:rsidR="001D29A0" w:rsidRDefault="001D29A0" w:rsidP="001D29A0">
      <w:pPr>
        <w:spacing w:line="540" w:lineRule="exact"/>
        <w:rPr>
          <w:rFonts w:ascii="宋体" w:eastAsia="仿宋_GB2312" w:hAnsi="宋体" w:cs="仿宋_GB2312"/>
          <w:bCs/>
          <w:color w:val="000000"/>
          <w:sz w:val="32"/>
          <w:szCs w:val="32"/>
        </w:rPr>
      </w:pPr>
    </w:p>
    <w:p w:rsidR="001D29A0" w:rsidRPr="001D29A0" w:rsidRDefault="001D29A0" w:rsidP="0044492D">
      <w:pPr>
        <w:spacing w:line="540" w:lineRule="exact"/>
        <w:rPr>
          <w:rFonts w:ascii="宋体" w:eastAsia="仿宋_GB2312" w:hAnsi="宋体" w:cs="仿宋_GB2312"/>
          <w:bCs/>
          <w:color w:val="000000"/>
          <w:sz w:val="32"/>
          <w:szCs w:val="32"/>
        </w:rPr>
      </w:pPr>
      <w:bookmarkStart w:id="1" w:name="_Hlk198049343"/>
      <w:r w:rsidRPr="001D29A0"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抄送：市人大常委会代表工委、市政府督查室</w:t>
      </w:r>
    </w:p>
    <w:p w:rsidR="001D29A0" w:rsidRPr="001D29A0" w:rsidRDefault="001D29A0" w:rsidP="0044492D">
      <w:pPr>
        <w:spacing w:line="540" w:lineRule="exact"/>
        <w:textAlignment w:val="baseline"/>
        <w:rPr>
          <w:rFonts w:ascii="宋体" w:eastAsia="仿宋_GB2312" w:hAnsi="宋体" w:cs="仿宋_GB2312"/>
          <w:bCs/>
          <w:color w:val="000000"/>
          <w:sz w:val="32"/>
          <w:szCs w:val="32"/>
        </w:rPr>
      </w:pPr>
      <w:r w:rsidRPr="001D29A0"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联系人、职务及电话：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黄家福，</w:t>
      </w:r>
      <w:r w:rsidRPr="001D29A0">
        <w:rPr>
          <w:rFonts w:ascii="宋体" w:eastAsia="仿宋_GB2312" w:hAnsi="宋体" w:hint="eastAsia"/>
          <w:sz w:val="32"/>
          <w:szCs w:val="32"/>
        </w:rPr>
        <w:t>黄家福</w:t>
      </w:r>
      <w:r w:rsidRPr="001D29A0">
        <w:rPr>
          <w:rFonts w:ascii="宋体" w:eastAsia="仿宋_GB2312" w:hAnsi="宋体" w:cs="仿宋_GB2312" w:hint="eastAsia"/>
          <w:sz w:val="32"/>
          <w:szCs w:val="32"/>
        </w:rPr>
        <w:t>、市教育局基础教育科科长</w:t>
      </w:r>
      <w:r w:rsidRPr="001D29A0">
        <w:rPr>
          <w:rFonts w:ascii="宋体" w:eastAsia="仿宋_GB2312" w:hAnsi="宋体" w:cs="仿宋_GB2312" w:hint="eastAsia"/>
          <w:sz w:val="32"/>
          <w:szCs w:val="32"/>
        </w:rPr>
        <w:t>0797-8991</w:t>
      </w:r>
      <w:r w:rsidRPr="001D29A0">
        <w:rPr>
          <w:rFonts w:ascii="宋体" w:eastAsia="仿宋_GB2312" w:hAnsi="宋体" w:cs="仿宋_GB2312"/>
          <w:sz w:val="32"/>
          <w:szCs w:val="32"/>
        </w:rPr>
        <w:t>695</w:t>
      </w:r>
      <w:bookmarkEnd w:id="1"/>
    </w:p>
    <w:sectPr w:rsidR="001D29A0" w:rsidRPr="001D29A0">
      <w:footerReference w:type="default" r:id="rId7"/>
      <w:pgSz w:w="11906" w:h="16838"/>
      <w:pgMar w:top="2098" w:right="1587" w:bottom="2098" w:left="1587" w:header="851" w:footer="1701" w:gutter="0"/>
      <w:cols w:space="0"/>
      <w:docGrid w:type="linesAndChars" w:linePitch="574" w:charSpace="-14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1B2D" w:rsidRDefault="00381B2D">
      <w:r>
        <w:separator/>
      </w:r>
    </w:p>
  </w:endnote>
  <w:endnote w:type="continuationSeparator" w:id="0">
    <w:p w:rsidR="00381B2D" w:rsidRDefault="00381B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微软雅黑"/>
    <w:charset w:val="86"/>
    <w:family w:val="auto"/>
    <w:pitch w:val="default"/>
    <w:sig w:usb0="800002BF" w:usb1="38CF7CFA" w:usb2="00000016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846D7" w:rsidRDefault="00DD4BFD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846D7" w:rsidRDefault="00DD4BFD">
                          <w:pPr>
                            <w:pStyle w:val="a5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6846D7" w:rsidRDefault="00DD4BFD">
                    <w:pPr>
                      <w:pStyle w:val="a5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1B2D" w:rsidRDefault="00381B2D">
      <w:r>
        <w:separator/>
      </w:r>
    </w:p>
  </w:footnote>
  <w:footnote w:type="continuationSeparator" w:id="0">
    <w:p w:rsidR="00381B2D" w:rsidRDefault="00381B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revisionView w:markup="0"/>
  <w:defaultTabStop w:val="420"/>
  <w:drawingGridHorizontalSpacing w:val="102"/>
  <w:drawingGridVerticalSpacing w:val="287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CAF113B"/>
    <w:rsid w:val="FCFE8C77"/>
    <w:rsid w:val="001D29A0"/>
    <w:rsid w:val="00381B2D"/>
    <w:rsid w:val="0044492D"/>
    <w:rsid w:val="006846D7"/>
    <w:rsid w:val="00DD4BFD"/>
    <w:rsid w:val="07702CC8"/>
    <w:rsid w:val="0DEB14A0"/>
    <w:rsid w:val="0DED6FC6"/>
    <w:rsid w:val="112071E4"/>
    <w:rsid w:val="1E02614B"/>
    <w:rsid w:val="2B702F16"/>
    <w:rsid w:val="2E4620AA"/>
    <w:rsid w:val="2EA119DB"/>
    <w:rsid w:val="304062C0"/>
    <w:rsid w:val="317320B1"/>
    <w:rsid w:val="39D13671"/>
    <w:rsid w:val="3C7E45CB"/>
    <w:rsid w:val="425A2175"/>
    <w:rsid w:val="436B215F"/>
    <w:rsid w:val="60FF41BB"/>
    <w:rsid w:val="71BFFD25"/>
    <w:rsid w:val="78153119"/>
    <w:rsid w:val="7CAF1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CC6379A-9E43-4037-BC68-D9AA83630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header" w:qFormat="1"/>
    <w:lsdException w:name="footer" w:qFormat="1"/>
    <w:lsdException w:name="caption" w:semiHidden="1" w:unhideWhenUsed="1" w:qFormat="1"/>
    <w:lsdException w:name="table of authorities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able of authorities"/>
    <w:basedOn w:val="a"/>
    <w:next w:val="a"/>
    <w:qFormat/>
    <w:pPr>
      <w:ind w:leftChars="200" w:left="420"/>
    </w:pPr>
  </w:style>
  <w:style w:type="paragraph" w:styleId="a4">
    <w:name w:val="Body Text"/>
    <w:basedOn w:val="a"/>
    <w:semiHidden/>
    <w:qFormat/>
    <w:rPr>
      <w:rFonts w:ascii="仿宋" w:eastAsia="仿宋" w:hAnsi="仿宋" w:cs="仿宋"/>
      <w:sz w:val="32"/>
      <w:szCs w:val="32"/>
      <w:lang w:eastAsia="en-US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3"/>
    <w:next w:val="a"/>
    <w:qFormat/>
    <w:rPr>
      <w:rFonts w:ascii="Times New Roman" w:hAnsi="Times New Roman"/>
    </w:rPr>
  </w:style>
  <w:style w:type="character" w:customStyle="1" w:styleId="NormalCharacter">
    <w:name w:val="NormalCharacter"/>
    <w:qFormat/>
    <w:rPr>
      <w:rFonts w:ascii="Times New Roman" w:eastAsia="宋体" w:hAnsi="Times New Roman"/>
    </w:rPr>
  </w:style>
  <w:style w:type="paragraph" w:styleId="a7">
    <w:name w:val="Date"/>
    <w:basedOn w:val="a"/>
    <w:next w:val="a"/>
    <w:link w:val="a8"/>
    <w:rsid w:val="001D29A0"/>
    <w:pPr>
      <w:ind w:leftChars="2500" w:left="100"/>
    </w:pPr>
  </w:style>
  <w:style w:type="character" w:customStyle="1" w:styleId="a8">
    <w:name w:val="日期 字符"/>
    <w:basedOn w:val="a0"/>
    <w:link w:val="a7"/>
    <w:rsid w:val="001D29A0"/>
    <w:rPr>
      <w:rFonts w:ascii="Calibri" w:hAnsi="Calibri"/>
      <w:kern w:val="2"/>
      <w:sz w:val="21"/>
      <w:szCs w:val="24"/>
    </w:rPr>
  </w:style>
  <w:style w:type="paragraph" w:styleId="a9">
    <w:name w:val="Balloon Text"/>
    <w:basedOn w:val="a"/>
    <w:link w:val="aa"/>
    <w:rsid w:val="0044492D"/>
    <w:rPr>
      <w:sz w:val="18"/>
      <w:szCs w:val="18"/>
    </w:rPr>
  </w:style>
  <w:style w:type="character" w:customStyle="1" w:styleId="aa">
    <w:name w:val="批注框文本 字符"/>
    <w:basedOn w:val="a0"/>
    <w:link w:val="a9"/>
    <w:rsid w:val="0044492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402</Words>
  <Characters>2298</Characters>
  <Application>Microsoft Office Word</Application>
  <DocSecurity>0</DocSecurity>
  <Lines>19</Lines>
  <Paragraphs>5</Paragraphs>
  <ScaleCrop>false</ScaleCrop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刘显成</dc:creator>
  <cp:lastModifiedBy>市教育局发文</cp:lastModifiedBy>
  <cp:revision>3</cp:revision>
  <cp:lastPrinted>2025-05-13T09:41:00Z</cp:lastPrinted>
  <dcterms:created xsi:type="dcterms:W3CDTF">2025-05-13T09:26:00Z</dcterms:created>
  <dcterms:modified xsi:type="dcterms:W3CDTF">2025-05-13T09:41:00Z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E917BFC17CF44B1CAEAB2DCD390B84AB_13</vt:lpwstr>
  </property>
  <property fmtid="{D5CDD505-2E9C-101B-9397-08002B2CF9AE}" pid="4" name="KSOTemplateDocerSaveRecord">
    <vt:lpwstr>eyJoZGlkIjoiODViY2JkMjU3NGYzZTEwMzZmMGFkZWViYmNkYWU3NDIiLCJ1c2VySWQiOiIyMzYwMDYwMzYifQ==</vt:lpwstr>
  </property>
</Properties>
</file>