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7F94" w:rsidRPr="00337EE8" w:rsidRDefault="002B7F94" w:rsidP="002B7F94">
      <w:pPr>
        <w:spacing w:line="600" w:lineRule="exact"/>
        <w:rPr>
          <w:rFonts w:ascii="仿宋_GB2312" w:eastAsia="仿宋_GB2312"/>
          <w:sz w:val="28"/>
          <w:szCs w:val="28"/>
        </w:rPr>
      </w:pPr>
      <w:bookmarkStart w:id="0" w:name="_GoBack"/>
      <w:r w:rsidRPr="00337EE8">
        <w:rPr>
          <w:rFonts w:ascii="仿宋_GB2312" w:eastAsia="仿宋_GB2312" w:hint="eastAsia"/>
          <w:sz w:val="28"/>
          <w:szCs w:val="28"/>
        </w:rPr>
        <w:t>附件1</w:t>
      </w:r>
    </w:p>
    <w:p w:rsidR="002B7F94" w:rsidRPr="002B7F94" w:rsidRDefault="002B7F94" w:rsidP="002B7F94">
      <w:pPr>
        <w:spacing w:line="600" w:lineRule="exact"/>
        <w:ind w:firstLineChars="180" w:firstLine="648"/>
        <w:jc w:val="center"/>
        <w:rPr>
          <w:rFonts w:asciiTheme="majorEastAsia" w:eastAsiaTheme="majorEastAsia" w:hAnsiTheme="majorEastAsia"/>
          <w:b/>
          <w:bCs/>
          <w:sz w:val="36"/>
          <w:szCs w:val="36"/>
        </w:rPr>
      </w:pPr>
      <w:r w:rsidRPr="002B7F94">
        <w:rPr>
          <w:rFonts w:asciiTheme="majorEastAsia" w:eastAsiaTheme="majorEastAsia" w:hAnsiTheme="majorEastAsia" w:cs="Arial" w:hint="eastAsia"/>
          <w:b/>
          <w:bCs/>
          <w:sz w:val="36"/>
          <w:szCs w:val="36"/>
        </w:rPr>
        <w:t>拟认定的</w:t>
      </w:r>
      <w:r w:rsidRPr="002B7F94">
        <w:rPr>
          <w:rFonts w:asciiTheme="majorEastAsia" w:eastAsiaTheme="majorEastAsia" w:hAnsiTheme="majorEastAsia" w:hint="eastAsia"/>
          <w:b/>
          <w:bCs/>
          <w:sz w:val="36"/>
          <w:szCs w:val="36"/>
        </w:rPr>
        <w:t>就业培训示范基地基本情况</w:t>
      </w:r>
    </w:p>
    <w:p w:rsidR="002B7F94" w:rsidRPr="00802265" w:rsidRDefault="002B7F94" w:rsidP="002B7F94">
      <w:pPr>
        <w:spacing w:line="600" w:lineRule="exact"/>
        <w:ind w:firstLineChars="180" w:firstLine="576"/>
        <w:jc w:val="center"/>
        <w:rPr>
          <w:rFonts w:ascii="仿宋_GB2312" w:eastAsia="仿宋_GB2312" w:hAnsi="宋体"/>
          <w:sz w:val="32"/>
          <w:szCs w:val="32"/>
        </w:rPr>
      </w:pPr>
    </w:p>
    <w:bookmarkEnd w:id="0"/>
    <w:p w:rsidR="002B7F94" w:rsidRPr="008B2772" w:rsidRDefault="002B7F94" w:rsidP="002B7F94">
      <w:pPr>
        <w:spacing w:line="600" w:lineRule="exact"/>
        <w:ind w:firstLineChars="180" w:firstLine="540"/>
        <w:rPr>
          <w:rFonts w:ascii="仿宋_GB2312" w:eastAsia="仿宋_GB2312" w:hAnsi="宋体"/>
          <w:sz w:val="30"/>
          <w:szCs w:val="30"/>
        </w:rPr>
      </w:pPr>
      <w:r w:rsidRPr="008B2772">
        <w:rPr>
          <w:rFonts w:ascii="仿宋_GB2312" w:eastAsia="仿宋_GB2312" w:hAnsi="宋体" w:hint="eastAsia"/>
          <w:sz w:val="30"/>
          <w:szCs w:val="30"/>
        </w:rPr>
        <w:t>（一）赣州澳克泰工具技术有限公司</w:t>
      </w:r>
    </w:p>
    <w:p w:rsidR="002B7F94" w:rsidRPr="008B2772" w:rsidRDefault="002B7F94" w:rsidP="002B7F94">
      <w:pPr>
        <w:spacing w:line="600" w:lineRule="exact"/>
        <w:ind w:firstLineChars="180" w:firstLine="540"/>
        <w:rPr>
          <w:rFonts w:ascii="仿宋_GB2312" w:eastAsia="仿宋_GB2312" w:hAnsi="宋体"/>
          <w:sz w:val="30"/>
          <w:szCs w:val="30"/>
        </w:rPr>
      </w:pPr>
      <w:r w:rsidRPr="008B2772">
        <w:rPr>
          <w:rFonts w:ascii="仿宋_GB2312" w:eastAsia="仿宋_GB2312" w:hAnsi="宋体" w:hint="eastAsia"/>
          <w:sz w:val="30"/>
          <w:szCs w:val="30"/>
        </w:rPr>
        <w:t>赣州澳克泰工具技术有限公司</w:t>
      </w:r>
      <w:proofErr w:type="gramStart"/>
      <w:r w:rsidRPr="008B2772">
        <w:rPr>
          <w:rFonts w:ascii="仿宋_GB2312" w:eastAsia="仿宋_GB2312" w:hAnsi="宋体" w:hint="eastAsia"/>
          <w:sz w:val="30"/>
          <w:szCs w:val="30"/>
        </w:rPr>
        <w:t>系章源钨业</w:t>
      </w:r>
      <w:proofErr w:type="gramEnd"/>
      <w:r w:rsidRPr="008B2772">
        <w:rPr>
          <w:rFonts w:ascii="仿宋_GB2312" w:eastAsia="仿宋_GB2312" w:hAnsi="宋体" w:hint="eastAsia"/>
          <w:sz w:val="30"/>
          <w:szCs w:val="30"/>
        </w:rPr>
        <w:t>股份有限公司全资子公司，位于江西省赣州市经济技术开发区。目前开办有新员工入职培训、新员工岗前技能培训、新员工ISO质量管理体系、三级安全教育等培训项目，相关管理制度健全，拥有理论教学及相应职业技能实训场地、设施和专兼职师资队伍。其中专（兼）</w:t>
      </w:r>
      <w:proofErr w:type="gramStart"/>
      <w:r w:rsidRPr="008B2772">
        <w:rPr>
          <w:rFonts w:ascii="仿宋_GB2312" w:eastAsia="仿宋_GB2312" w:hAnsi="宋体" w:hint="eastAsia"/>
          <w:sz w:val="30"/>
          <w:szCs w:val="30"/>
        </w:rPr>
        <w:t>职教学</w:t>
      </w:r>
      <w:proofErr w:type="gramEnd"/>
      <w:r w:rsidRPr="008B2772">
        <w:rPr>
          <w:rFonts w:ascii="仿宋_GB2312" w:eastAsia="仿宋_GB2312" w:hAnsi="宋体" w:hint="eastAsia"/>
          <w:sz w:val="30"/>
          <w:szCs w:val="30"/>
        </w:rPr>
        <w:t>管理人员9人。</w:t>
      </w:r>
    </w:p>
    <w:p w:rsidR="002B7F94" w:rsidRPr="008B2772" w:rsidRDefault="002B7F94" w:rsidP="002B7F94">
      <w:pPr>
        <w:spacing w:line="600" w:lineRule="exact"/>
        <w:ind w:firstLineChars="180" w:firstLine="540"/>
        <w:rPr>
          <w:rFonts w:ascii="仿宋_GB2312" w:eastAsia="仿宋_GB2312" w:hAnsi="宋体"/>
          <w:sz w:val="30"/>
          <w:szCs w:val="30"/>
        </w:rPr>
      </w:pPr>
      <w:r w:rsidRPr="008B2772">
        <w:rPr>
          <w:rFonts w:ascii="仿宋_GB2312" w:eastAsia="仿宋_GB2312" w:hAnsi="宋体" w:hint="eastAsia"/>
          <w:sz w:val="30"/>
          <w:szCs w:val="30"/>
        </w:rPr>
        <w:t>（二）</w:t>
      </w:r>
      <w:proofErr w:type="gramStart"/>
      <w:r w:rsidRPr="008B2772">
        <w:rPr>
          <w:rFonts w:ascii="仿宋_GB2312" w:eastAsia="仿宋_GB2312" w:hAnsi="宋体" w:hint="eastAsia"/>
          <w:sz w:val="30"/>
          <w:szCs w:val="30"/>
        </w:rPr>
        <w:t>孚能科技</w:t>
      </w:r>
      <w:proofErr w:type="gramEnd"/>
      <w:r w:rsidRPr="008B2772">
        <w:rPr>
          <w:rFonts w:ascii="仿宋_GB2312" w:eastAsia="仿宋_GB2312" w:hAnsi="宋体" w:hint="eastAsia"/>
          <w:sz w:val="30"/>
          <w:szCs w:val="30"/>
        </w:rPr>
        <w:t>（赣州）有限公司</w:t>
      </w:r>
    </w:p>
    <w:p w:rsidR="002B7F94" w:rsidRPr="008B2772" w:rsidRDefault="002B7F94" w:rsidP="002B7F94">
      <w:pPr>
        <w:spacing w:line="600" w:lineRule="exact"/>
        <w:ind w:firstLineChars="180" w:firstLine="540"/>
        <w:rPr>
          <w:rFonts w:ascii="仿宋_GB2312" w:eastAsia="仿宋_GB2312" w:hAnsi="宋体"/>
          <w:sz w:val="30"/>
          <w:szCs w:val="30"/>
        </w:rPr>
      </w:pPr>
      <w:proofErr w:type="gramStart"/>
      <w:r w:rsidRPr="008B2772">
        <w:rPr>
          <w:rFonts w:ascii="仿宋_GB2312" w:eastAsia="仿宋_GB2312" w:hAnsi="宋体" w:hint="eastAsia"/>
          <w:sz w:val="30"/>
          <w:szCs w:val="30"/>
        </w:rPr>
        <w:t>孚能科技</w:t>
      </w:r>
      <w:proofErr w:type="gramEnd"/>
      <w:r w:rsidRPr="008B2772">
        <w:rPr>
          <w:rFonts w:ascii="仿宋_GB2312" w:eastAsia="仿宋_GB2312" w:hAnsi="宋体" w:hint="eastAsia"/>
          <w:sz w:val="30"/>
          <w:szCs w:val="30"/>
        </w:rPr>
        <w:t>（赣州）有限公司位于江西省赣州市经济技术开发区。目前开办有新员工入职培训、新员工岗前技能培训、企业文化等培训项目，相关管理制度健全，拥有理论教学及相应职业技能实训场地、设施和专兼职师资队伍。其中专（兼）</w:t>
      </w:r>
      <w:proofErr w:type="gramStart"/>
      <w:r w:rsidRPr="008B2772">
        <w:rPr>
          <w:rFonts w:ascii="仿宋_GB2312" w:eastAsia="仿宋_GB2312" w:hAnsi="宋体" w:hint="eastAsia"/>
          <w:sz w:val="30"/>
          <w:szCs w:val="30"/>
        </w:rPr>
        <w:t>职教学</w:t>
      </w:r>
      <w:proofErr w:type="gramEnd"/>
      <w:r w:rsidRPr="008B2772">
        <w:rPr>
          <w:rFonts w:ascii="仿宋_GB2312" w:eastAsia="仿宋_GB2312" w:hAnsi="宋体" w:hint="eastAsia"/>
          <w:sz w:val="30"/>
          <w:szCs w:val="30"/>
        </w:rPr>
        <w:t>管理人员5人。</w:t>
      </w:r>
    </w:p>
    <w:p w:rsidR="002B7F94" w:rsidRPr="008B2772" w:rsidRDefault="002B7F94" w:rsidP="002B7F94">
      <w:pPr>
        <w:spacing w:line="600" w:lineRule="exact"/>
        <w:ind w:firstLineChars="180" w:firstLine="540"/>
        <w:rPr>
          <w:rFonts w:ascii="仿宋_GB2312" w:eastAsia="仿宋_GB2312" w:hAnsi="宋体"/>
          <w:sz w:val="30"/>
          <w:szCs w:val="30"/>
        </w:rPr>
      </w:pPr>
      <w:r w:rsidRPr="008B2772">
        <w:rPr>
          <w:rFonts w:ascii="仿宋_GB2312" w:eastAsia="仿宋_GB2312" w:hAnsi="宋体" w:hint="eastAsia"/>
          <w:sz w:val="30"/>
          <w:szCs w:val="30"/>
        </w:rPr>
        <w:t>（三）赣州市同兴达电子科技有限公司</w:t>
      </w:r>
    </w:p>
    <w:p w:rsidR="002B7F94" w:rsidRPr="008B2772" w:rsidRDefault="002B7F94" w:rsidP="002B7F94">
      <w:pPr>
        <w:spacing w:line="600" w:lineRule="exact"/>
        <w:ind w:firstLineChars="180" w:firstLine="540"/>
        <w:rPr>
          <w:rFonts w:ascii="仿宋_GB2312" w:eastAsia="仿宋_GB2312" w:hAnsi="宋体"/>
          <w:sz w:val="30"/>
          <w:szCs w:val="30"/>
        </w:rPr>
      </w:pPr>
      <w:r w:rsidRPr="008B2772">
        <w:rPr>
          <w:rFonts w:ascii="仿宋_GB2312" w:eastAsia="仿宋_GB2312" w:hAnsi="宋体" w:hint="eastAsia"/>
          <w:sz w:val="30"/>
          <w:szCs w:val="30"/>
        </w:rPr>
        <w:t>赣州市同兴达电子科技有限公司是深圳同兴达科技股份有限公司全资子公司，位于江西省赣州市经济技术开发区。目前开办有规章制度、消防安全生产、品质基础知识、电子基础知识等等培训项目，相关管理制度健全，拥有理论教学及相应职业技能实训场地、设施和专兼职师资队伍。其中专（兼）</w:t>
      </w:r>
      <w:proofErr w:type="gramStart"/>
      <w:r w:rsidRPr="008B2772">
        <w:rPr>
          <w:rFonts w:ascii="仿宋_GB2312" w:eastAsia="仿宋_GB2312" w:hAnsi="宋体" w:hint="eastAsia"/>
          <w:sz w:val="30"/>
          <w:szCs w:val="30"/>
        </w:rPr>
        <w:t>职教学</w:t>
      </w:r>
      <w:proofErr w:type="gramEnd"/>
      <w:r w:rsidRPr="008B2772">
        <w:rPr>
          <w:rFonts w:ascii="仿宋_GB2312" w:eastAsia="仿宋_GB2312" w:hAnsi="宋体" w:hint="eastAsia"/>
          <w:sz w:val="30"/>
          <w:szCs w:val="30"/>
        </w:rPr>
        <w:t>管理人员6人。</w:t>
      </w:r>
    </w:p>
    <w:p w:rsidR="002B7F94" w:rsidRPr="008B2772" w:rsidRDefault="002B7F94" w:rsidP="002B7F94">
      <w:pPr>
        <w:spacing w:line="600" w:lineRule="exact"/>
        <w:ind w:firstLineChars="180" w:firstLine="540"/>
        <w:rPr>
          <w:rFonts w:ascii="仿宋_GB2312" w:eastAsia="仿宋_GB2312" w:hAnsi="宋体"/>
          <w:sz w:val="30"/>
          <w:szCs w:val="30"/>
        </w:rPr>
      </w:pPr>
      <w:r w:rsidRPr="008B2772">
        <w:rPr>
          <w:rFonts w:ascii="仿宋_GB2312" w:eastAsia="仿宋_GB2312" w:hAnsi="宋体" w:hint="eastAsia"/>
          <w:sz w:val="30"/>
          <w:szCs w:val="30"/>
        </w:rPr>
        <w:lastRenderedPageBreak/>
        <w:t>（四）江西省高新超越精密电子有限公司</w:t>
      </w:r>
    </w:p>
    <w:p w:rsidR="002B7F94" w:rsidRPr="008B2772" w:rsidRDefault="002B7F94" w:rsidP="002B7F94">
      <w:pPr>
        <w:spacing w:line="600" w:lineRule="exact"/>
        <w:ind w:firstLineChars="180" w:firstLine="540"/>
        <w:rPr>
          <w:rFonts w:ascii="仿宋_GB2312" w:eastAsia="仿宋_GB2312" w:hAnsi="宋体"/>
          <w:sz w:val="30"/>
          <w:szCs w:val="30"/>
        </w:rPr>
      </w:pPr>
      <w:r w:rsidRPr="008B2772">
        <w:rPr>
          <w:rFonts w:ascii="仿宋_GB2312" w:eastAsia="仿宋_GB2312" w:hAnsi="宋体" w:hint="eastAsia"/>
          <w:sz w:val="30"/>
          <w:szCs w:val="30"/>
        </w:rPr>
        <w:t>江西省高新超越精密电子有限公司位于赣县洋塘工业小区。目前开办有变压器操作工等培训项目，相关管理制度健全，拥有理论教学及相应职业技能实训场地、设施和专兼职师资队伍。其中专（兼）</w:t>
      </w:r>
      <w:proofErr w:type="gramStart"/>
      <w:r w:rsidRPr="008B2772">
        <w:rPr>
          <w:rFonts w:ascii="仿宋_GB2312" w:eastAsia="仿宋_GB2312" w:hAnsi="宋体" w:hint="eastAsia"/>
          <w:sz w:val="30"/>
          <w:szCs w:val="30"/>
        </w:rPr>
        <w:t>职教学</w:t>
      </w:r>
      <w:proofErr w:type="gramEnd"/>
      <w:r w:rsidRPr="008B2772">
        <w:rPr>
          <w:rFonts w:ascii="仿宋_GB2312" w:eastAsia="仿宋_GB2312" w:hAnsi="宋体" w:hint="eastAsia"/>
          <w:sz w:val="30"/>
          <w:szCs w:val="30"/>
        </w:rPr>
        <w:t>管理人员26人。</w:t>
      </w:r>
    </w:p>
    <w:p w:rsidR="002B7F94" w:rsidRPr="008B2772" w:rsidRDefault="002B7F94" w:rsidP="002B7F94">
      <w:pPr>
        <w:spacing w:line="600" w:lineRule="exact"/>
        <w:ind w:firstLineChars="180" w:firstLine="540"/>
        <w:rPr>
          <w:rFonts w:ascii="仿宋_GB2312" w:eastAsia="仿宋_GB2312" w:hAnsi="宋体"/>
          <w:sz w:val="30"/>
          <w:szCs w:val="30"/>
        </w:rPr>
      </w:pPr>
      <w:r w:rsidRPr="008B2772">
        <w:rPr>
          <w:rFonts w:ascii="仿宋_GB2312" w:eastAsia="仿宋_GB2312" w:hAnsi="宋体" w:hint="eastAsia"/>
          <w:sz w:val="30"/>
          <w:szCs w:val="30"/>
        </w:rPr>
        <w:t>（五）赣州鸿运职业技能培训学校</w:t>
      </w:r>
    </w:p>
    <w:p w:rsidR="002B7F94" w:rsidRPr="008B2772" w:rsidRDefault="002B7F94" w:rsidP="002B7F94">
      <w:pPr>
        <w:spacing w:line="600" w:lineRule="exact"/>
        <w:ind w:firstLineChars="180" w:firstLine="540"/>
        <w:rPr>
          <w:rFonts w:ascii="仿宋_GB2312" w:eastAsia="仿宋_GB2312" w:hAnsi="宋体"/>
          <w:sz w:val="30"/>
          <w:szCs w:val="30"/>
        </w:rPr>
      </w:pPr>
      <w:r w:rsidRPr="008B2772">
        <w:rPr>
          <w:rFonts w:ascii="仿宋_GB2312" w:eastAsia="仿宋_GB2312" w:hAnsi="宋体" w:hint="eastAsia"/>
          <w:sz w:val="30"/>
          <w:szCs w:val="30"/>
        </w:rPr>
        <w:t>赣州鸿运职业技能培训学校于2016年1月经赣州市人力资源和社会保障局审批成立，具有民办非企业法人资格，位于赣州市</w:t>
      </w:r>
      <w:proofErr w:type="gramStart"/>
      <w:r w:rsidRPr="008B2772">
        <w:rPr>
          <w:rFonts w:ascii="仿宋_GB2312" w:eastAsia="仿宋_GB2312" w:hAnsi="宋体" w:hint="eastAsia"/>
          <w:sz w:val="30"/>
          <w:szCs w:val="30"/>
        </w:rPr>
        <w:t>章贡区</w:t>
      </w:r>
      <w:r>
        <w:rPr>
          <w:rFonts w:ascii="仿宋_GB2312" w:eastAsia="仿宋_GB2312" w:hAnsi="宋体" w:hint="eastAsia"/>
          <w:sz w:val="30"/>
          <w:szCs w:val="30"/>
        </w:rPr>
        <w:t>关刀坪</w:t>
      </w:r>
      <w:proofErr w:type="gramEnd"/>
      <w:r>
        <w:rPr>
          <w:rFonts w:ascii="仿宋_GB2312" w:eastAsia="仿宋_GB2312" w:hAnsi="宋体" w:hint="eastAsia"/>
          <w:sz w:val="30"/>
          <w:szCs w:val="30"/>
        </w:rPr>
        <w:t>28</w:t>
      </w:r>
      <w:r w:rsidRPr="008B2772">
        <w:rPr>
          <w:rFonts w:ascii="仿宋_GB2312" w:eastAsia="仿宋_GB2312" w:hAnsi="宋体" w:hint="eastAsia"/>
          <w:sz w:val="30"/>
          <w:szCs w:val="30"/>
        </w:rPr>
        <w:t>号。目前开办家政服务员、保育员、保洁员、养老护理员、中式烹饪、保健按摩等培训项目，相关管理制度健全，拥有理论教学及相应职业技能实训场地、设施和专兼职师资队伍。其中，就业培训专（兼）职教职工17人。</w:t>
      </w:r>
    </w:p>
    <w:p w:rsidR="002B7F94" w:rsidRPr="008B2772" w:rsidRDefault="002B7F94" w:rsidP="002B7F94">
      <w:pPr>
        <w:spacing w:line="600" w:lineRule="exact"/>
        <w:ind w:firstLineChars="180" w:firstLine="540"/>
        <w:rPr>
          <w:rFonts w:ascii="仿宋_GB2312" w:eastAsia="仿宋_GB2312" w:hAnsi="宋体"/>
          <w:sz w:val="30"/>
          <w:szCs w:val="30"/>
        </w:rPr>
      </w:pPr>
      <w:r w:rsidRPr="008B2772">
        <w:rPr>
          <w:rFonts w:ascii="仿宋_GB2312" w:eastAsia="仿宋_GB2312" w:hAnsi="宋体" w:hint="eastAsia"/>
          <w:sz w:val="30"/>
          <w:szCs w:val="30"/>
        </w:rPr>
        <w:t>（六）卓恒职业技能培训学校</w:t>
      </w:r>
    </w:p>
    <w:p w:rsidR="002B7F94" w:rsidRPr="008B2772" w:rsidRDefault="002B7F94" w:rsidP="002B7F94">
      <w:pPr>
        <w:spacing w:line="600" w:lineRule="exact"/>
        <w:ind w:firstLineChars="180" w:firstLine="540"/>
        <w:rPr>
          <w:rFonts w:ascii="仿宋_GB2312" w:eastAsia="仿宋_GB2312" w:hAnsi="宋体"/>
          <w:sz w:val="30"/>
          <w:szCs w:val="30"/>
        </w:rPr>
      </w:pPr>
      <w:r w:rsidRPr="008B2772">
        <w:rPr>
          <w:rFonts w:ascii="仿宋_GB2312" w:eastAsia="仿宋_GB2312" w:hAnsi="宋体" w:hint="eastAsia"/>
          <w:sz w:val="30"/>
          <w:szCs w:val="30"/>
        </w:rPr>
        <w:t>卓恒职业技能培训学校于2015年4月经</w:t>
      </w:r>
      <w:proofErr w:type="gramStart"/>
      <w:r w:rsidRPr="008B2772">
        <w:rPr>
          <w:rFonts w:ascii="仿宋_GB2312" w:eastAsia="仿宋_GB2312" w:hAnsi="宋体" w:hint="eastAsia"/>
          <w:sz w:val="30"/>
          <w:szCs w:val="30"/>
        </w:rPr>
        <w:t>章贡区</w:t>
      </w:r>
      <w:proofErr w:type="gramEnd"/>
      <w:r w:rsidRPr="008B2772">
        <w:rPr>
          <w:rFonts w:ascii="仿宋_GB2312" w:eastAsia="仿宋_GB2312" w:hAnsi="宋体" w:hint="eastAsia"/>
          <w:sz w:val="30"/>
          <w:szCs w:val="30"/>
        </w:rPr>
        <w:t>人力资源和社会保障局审批成立，具有民办非企业法人资格，位于赣州市</w:t>
      </w:r>
      <w:proofErr w:type="gramStart"/>
      <w:r w:rsidRPr="008B2772">
        <w:rPr>
          <w:rFonts w:ascii="仿宋_GB2312" w:eastAsia="仿宋_GB2312" w:hAnsi="宋体" w:hint="eastAsia"/>
          <w:sz w:val="30"/>
          <w:szCs w:val="30"/>
        </w:rPr>
        <w:t>章贡区</w:t>
      </w:r>
      <w:proofErr w:type="gramEnd"/>
      <w:r w:rsidRPr="008B2772">
        <w:rPr>
          <w:rFonts w:ascii="仿宋_GB2312" w:eastAsia="仿宋_GB2312" w:hAnsi="宋体" w:hint="eastAsia"/>
          <w:sz w:val="30"/>
          <w:szCs w:val="30"/>
        </w:rPr>
        <w:t>文明大道63号。目前开办有营销、家政服务、形象设计、计算机应用、服装设计、电子应用、中式烹饪、创业培训、电子商务培训等培训项目，相关管理制度健全，拥有理论教学及相应职业技能实训场地、设施和专兼职师资队伍。其中，就业培训专（兼）职教职工14人。</w:t>
      </w:r>
    </w:p>
    <w:p w:rsidR="002B7F94" w:rsidRPr="008B2772" w:rsidRDefault="002B7F94" w:rsidP="002B7F94">
      <w:pPr>
        <w:spacing w:line="600" w:lineRule="exact"/>
        <w:ind w:firstLineChars="180" w:firstLine="540"/>
        <w:rPr>
          <w:rFonts w:ascii="仿宋_GB2312" w:eastAsia="仿宋_GB2312" w:hAnsi="宋体"/>
          <w:sz w:val="30"/>
          <w:szCs w:val="30"/>
        </w:rPr>
      </w:pPr>
      <w:r w:rsidRPr="008B2772">
        <w:rPr>
          <w:rFonts w:ascii="仿宋_GB2312" w:eastAsia="仿宋_GB2312" w:hAnsi="宋体" w:hint="eastAsia"/>
          <w:sz w:val="30"/>
          <w:szCs w:val="30"/>
        </w:rPr>
        <w:t>（七）江西信明坊食品发展有限公司</w:t>
      </w:r>
    </w:p>
    <w:p w:rsidR="002B7F94" w:rsidRPr="008B2772" w:rsidRDefault="002B7F94" w:rsidP="002B7F94">
      <w:pPr>
        <w:spacing w:line="600" w:lineRule="exact"/>
        <w:ind w:firstLineChars="180" w:firstLine="540"/>
        <w:rPr>
          <w:rFonts w:ascii="仿宋_GB2312" w:eastAsia="仿宋_GB2312" w:hAnsi="宋体"/>
          <w:sz w:val="30"/>
          <w:szCs w:val="30"/>
        </w:rPr>
      </w:pPr>
      <w:r w:rsidRPr="008B2772">
        <w:rPr>
          <w:rFonts w:ascii="仿宋_GB2312" w:eastAsia="仿宋_GB2312" w:hAnsi="宋体" w:hint="eastAsia"/>
          <w:sz w:val="30"/>
          <w:szCs w:val="30"/>
        </w:rPr>
        <w:t>江西信明坊食品发展有限公司位于信丰县工业园城北大道。目前开办有电子商务培训、就业技能培训等培训项目，相关管理</w:t>
      </w:r>
      <w:r w:rsidRPr="008B2772">
        <w:rPr>
          <w:rFonts w:ascii="仿宋_GB2312" w:eastAsia="仿宋_GB2312" w:hAnsi="宋体" w:hint="eastAsia"/>
          <w:sz w:val="30"/>
          <w:szCs w:val="30"/>
        </w:rPr>
        <w:lastRenderedPageBreak/>
        <w:t>制度健全，拥有理论教学及相应职业技能实训场地、设施和专兼职师资队伍。拥有专（兼）</w:t>
      </w:r>
      <w:proofErr w:type="gramStart"/>
      <w:r w:rsidRPr="008B2772">
        <w:rPr>
          <w:rFonts w:ascii="仿宋_GB2312" w:eastAsia="仿宋_GB2312" w:hAnsi="宋体" w:hint="eastAsia"/>
          <w:sz w:val="30"/>
          <w:szCs w:val="30"/>
        </w:rPr>
        <w:t>职教学</w:t>
      </w:r>
      <w:proofErr w:type="gramEnd"/>
      <w:r w:rsidRPr="008B2772">
        <w:rPr>
          <w:rFonts w:ascii="仿宋_GB2312" w:eastAsia="仿宋_GB2312" w:hAnsi="宋体" w:hint="eastAsia"/>
          <w:sz w:val="30"/>
          <w:szCs w:val="30"/>
        </w:rPr>
        <w:t>管理人员9人。</w:t>
      </w:r>
    </w:p>
    <w:p w:rsidR="002B7F94" w:rsidRPr="008B2772" w:rsidRDefault="002B7F94" w:rsidP="002B7F94">
      <w:pPr>
        <w:spacing w:line="600" w:lineRule="exact"/>
        <w:ind w:firstLineChars="180" w:firstLine="540"/>
        <w:rPr>
          <w:rFonts w:ascii="仿宋_GB2312" w:eastAsia="仿宋_GB2312" w:hAnsi="宋体"/>
          <w:sz w:val="30"/>
          <w:szCs w:val="30"/>
        </w:rPr>
      </w:pPr>
      <w:r w:rsidRPr="008B2772">
        <w:rPr>
          <w:rFonts w:ascii="仿宋_GB2312" w:eastAsia="仿宋_GB2312" w:hAnsi="宋体" w:hint="eastAsia"/>
          <w:sz w:val="30"/>
          <w:szCs w:val="30"/>
        </w:rPr>
        <w:t>（八）江西青峰药业有限公司</w:t>
      </w:r>
    </w:p>
    <w:p w:rsidR="002B7F94" w:rsidRPr="00337EE8" w:rsidRDefault="002B7F94" w:rsidP="002B7F94">
      <w:pPr>
        <w:spacing w:line="600" w:lineRule="exact"/>
        <w:ind w:firstLineChars="180" w:firstLine="540"/>
        <w:rPr>
          <w:rFonts w:ascii="仿宋_GB2312" w:eastAsia="仿宋_GB2312"/>
          <w:sz w:val="30"/>
          <w:szCs w:val="30"/>
        </w:rPr>
      </w:pPr>
      <w:r w:rsidRPr="008B2772">
        <w:rPr>
          <w:rFonts w:ascii="仿宋_GB2312" w:eastAsia="仿宋_GB2312" w:hAnsi="宋体" w:hint="eastAsia"/>
          <w:sz w:val="30"/>
          <w:szCs w:val="30"/>
        </w:rPr>
        <w:t>江西青峰药业有限公司是一家集研发、生产、销售于一体的大型医药企业，位于赣州市沙河工业园区站东大道。目前开办有制剂工、化学合成制药工、包装工、药物制剂工、中药液体制剂工、中药固体</w:t>
      </w:r>
      <w:proofErr w:type="gramStart"/>
      <w:r w:rsidRPr="008B2772">
        <w:rPr>
          <w:rFonts w:ascii="仿宋_GB2312" w:eastAsia="仿宋_GB2312" w:hAnsi="宋体" w:hint="eastAsia"/>
          <w:sz w:val="30"/>
          <w:szCs w:val="30"/>
        </w:rPr>
        <w:t>制剂工</w:t>
      </w:r>
      <w:proofErr w:type="gramEnd"/>
      <w:r w:rsidRPr="008B2772">
        <w:rPr>
          <w:rFonts w:ascii="仿宋_GB2312" w:eastAsia="仿宋_GB2312" w:hAnsi="宋体" w:hint="eastAsia"/>
          <w:sz w:val="30"/>
          <w:szCs w:val="30"/>
        </w:rPr>
        <w:t>等培训项目，相关管理制度健全，拥有理论教学及相应职业技能实训场地、设施和专兼职师资队伍。拥有专（兼）</w:t>
      </w:r>
      <w:proofErr w:type="gramStart"/>
      <w:r w:rsidRPr="008B2772">
        <w:rPr>
          <w:rFonts w:ascii="仿宋_GB2312" w:eastAsia="仿宋_GB2312" w:hAnsi="宋体" w:hint="eastAsia"/>
          <w:sz w:val="30"/>
          <w:szCs w:val="30"/>
        </w:rPr>
        <w:t>职教学</w:t>
      </w:r>
      <w:proofErr w:type="gramEnd"/>
      <w:r w:rsidRPr="008B2772">
        <w:rPr>
          <w:rFonts w:ascii="仿宋_GB2312" w:eastAsia="仿宋_GB2312" w:hAnsi="宋体" w:hint="eastAsia"/>
          <w:sz w:val="30"/>
          <w:szCs w:val="30"/>
        </w:rPr>
        <w:t>管理人员30人。</w:t>
      </w:r>
    </w:p>
    <w:p w:rsidR="002B7F94" w:rsidRPr="00337EE8" w:rsidRDefault="002B7F94" w:rsidP="002B7F94">
      <w:pPr>
        <w:spacing w:line="600" w:lineRule="exact"/>
        <w:ind w:firstLineChars="180" w:firstLine="540"/>
        <w:rPr>
          <w:rFonts w:ascii="仿宋_GB2312" w:eastAsia="仿宋_GB2312"/>
          <w:sz w:val="30"/>
          <w:szCs w:val="30"/>
        </w:rPr>
      </w:pPr>
    </w:p>
    <w:p w:rsidR="002B7F94" w:rsidRPr="00337EE8" w:rsidRDefault="002B7F94" w:rsidP="002B7F94">
      <w:pPr>
        <w:spacing w:line="600" w:lineRule="exact"/>
        <w:ind w:firstLineChars="180" w:firstLine="540"/>
        <w:rPr>
          <w:rFonts w:ascii="仿宋_GB2312" w:eastAsia="仿宋_GB2312"/>
          <w:sz w:val="30"/>
          <w:szCs w:val="30"/>
        </w:rPr>
      </w:pPr>
    </w:p>
    <w:p w:rsidR="002B7F94" w:rsidRPr="00337EE8" w:rsidRDefault="002B7F94" w:rsidP="002B7F94">
      <w:pPr>
        <w:spacing w:line="600" w:lineRule="exact"/>
        <w:ind w:firstLineChars="180" w:firstLine="540"/>
        <w:rPr>
          <w:rFonts w:ascii="仿宋_GB2312" w:eastAsia="仿宋_GB2312"/>
          <w:sz w:val="30"/>
          <w:szCs w:val="30"/>
        </w:rPr>
      </w:pPr>
    </w:p>
    <w:p w:rsidR="002B7F94" w:rsidRDefault="002B7F94" w:rsidP="002B7F94">
      <w:pPr>
        <w:spacing w:line="600" w:lineRule="exact"/>
        <w:ind w:firstLineChars="180" w:firstLine="540"/>
        <w:rPr>
          <w:rFonts w:ascii="仿宋_GB2312" w:eastAsia="仿宋_GB2312"/>
          <w:sz w:val="30"/>
          <w:szCs w:val="30"/>
        </w:rPr>
      </w:pPr>
    </w:p>
    <w:p w:rsidR="002B7F94" w:rsidRDefault="002B7F94" w:rsidP="002B7F94">
      <w:pPr>
        <w:spacing w:line="600" w:lineRule="exact"/>
        <w:ind w:firstLineChars="180" w:firstLine="540"/>
        <w:rPr>
          <w:rFonts w:ascii="仿宋_GB2312" w:eastAsia="仿宋_GB2312"/>
          <w:sz w:val="30"/>
          <w:szCs w:val="30"/>
        </w:rPr>
      </w:pPr>
    </w:p>
    <w:p w:rsidR="002B7F94" w:rsidRDefault="002B7F94" w:rsidP="002B7F94">
      <w:pPr>
        <w:spacing w:line="600" w:lineRule="exact"/>
        <w:ind w:firstLineChars="180" w:firstLine="540"/>
        <w:rPr>
          <w:rFonts w:ascii="仿宋_GB2312" w:eastAsia="仿宋_GB2312"/>
          <w:sz w:val="30"/>
          <w:szCs w:val="30"/>
        </w:rPr>
      </w:pPr>
    </w:p>
    <w:p w:rsidR="002B7F94" w:rsidRDefault="002B7F94" w:rsidP="002B7F94">
      <w:pPr>
        <w:spacing w:line="600" w:lineRule="exact"/>
        <w:rPr>
          <w:rFonts w:ascii="仿宋_GB2312" w:eastAsia="仿宋_GB2312"/>
          <w:sz w:val="30"/>
          <w:szCs w:val="30"/>
        </w:rPr>
      </w:pPr>
    </w:p>
    <w:p w:rsidR="002B7F94" w:rsidRDefault="002B7F94" w:rsidP="002B7F94">
      <w:pPr>
        <w:spacing w:line="600" w:lineRule="exact"/>
        <w:rPr>
          <w:rFonts w:ascii="仿宋_GB2312" w:eastAsia="仿宋_GB2312"/>
          <w:sz w:val="30"/>
          <w:szCs w:val="30"/>
        </w:rPr>
      </w:pPr>
    </w:p>
    <w:p w:rsidR="002B7F94" w:rsidRDefault="002B7F94" w:rsidP="002B7F94">
      <w:pPr>
        <w:spacing w:line="600" w:lineRule="exact"/>
        <w:rPr>
          <w:rFonts w:ascii="仿宋_GB2312" w:eastAsia="仿宋_GB2312"/>
          <w:sz w:val="30"/>
          <w:szCs w:val="30"/>
        </w:rPr>
      </w:pPr>
    </w:p>
    <w:p w:rsidR="002B7F94" w:rsidRDefault="002B7F94" w:rsidP="002B7F94">
      <w:pPr>
        <w:spacing w:line="600" w:lineRule="exact"/>
        <w:rPr>
          <w:rFonts w:ascii="仿宋_GB2312" w:eastAsia="仿宋_GB2312"/>
          <w:sz w:val="30"/>
          <w:szCs w:val="30"/>
        </w:rPr>
      </w:pPr>
    </w:p>
    <w:p w:rsidR="002B7F94" w:rsidRDefault="002B7F94" w:rsidP="002B7F94">
      <w:pPr>
        <w:spacing w:line="600" w:lineRule="exact"/>
        <w:rPr>
          <w:rFonts w:ascii="仿宋_GB2312" w:eastAsia="仿宋_GB2312"/>
          <w:sz w:val="30"/>
          <w:szCs w:val="30"/>
        </w:rPr>
      </w:pPr>
    </w:p>
    <w:p w:rsidR="002B7F94" w:rsidRDefault="002B7F94" w:rsidP="002B7F94">
      <w:pPr>
        <w:spacing w:line="600" w:lineRule="exact"/>
        <w:rPr>
          <w:rFonts w:ascii="仿宋_GB2312" w:eastAsia="仿宋_GB2312"/>
          <w:sz w:val="30"/>
          <w:szCs w:val="30"/>
        </w:rPr>
      </w:pPr>
    </w:p>
    <w:p w:rsidR="00997E90" w:rsidRDefault="00997E90"/>
    <w:sectPr w:rsidR="00997E9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F94"/>
    <w:rsid w:val="002B7F94"/>
    <w:rsid w:val="00997E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CA191C-05B9-4E01-B0A7-BC1827707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B7F9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605</Words>
  <Characters>667</Characters>
  <Application>Microsoft Office Word</Application>
  <DocSecurity>0</DocSecurity>
  <Lines>27</Lines>
  <Paragraphs>15</Paragraphs>
  <ScaleCrop>false</ScaleCrop>
  <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1</cp:revision>
  <dcterms:created xsi:type="dcterms:W3CDTF">2019-06-20T02:05:00Z</dcterms:created>
  <dcterms:modified xsi:type="dcterms:W3CDTF">2019-06-20T02:06:00Z</dcterms:modified>
</cp:coreProperties>
</file>